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83F3" w14:textId="77777777" w:rsidR="00793D67" w:rsidRPr="00793D67" w:rsidRDefault="00951599" w:rsidP="00793D67">
      <w:pPr>
        <w:pStyle w:val="Heading1"/>
        <w:rPr>
          <w:sz w:val="34"/>
          <w:szCs w:val="34"/>
        </w:rPr>
      </w:pPr>
      <w:r w:rsidRPr="00793D67">
        <w:rPr>
          <w:sz w:val="34"/>
          <w:szCs w:val="34"/>
        </w:rPr>
        <w:t>Overview</w:t>
      </w:r>
    </w:p>
    <w:p w14:paraId="638D2416" w14:textId="3EBDF306" w:rsidR="005A2A64" w:rsidRPr="00793D67" w:rsidRDefault="005A2A64" w:rsidP="00793D67">
      <w:pPr>
        <w:pStyle w:val="Heading1"/>
        <w:rPr>
          <w:rFonts w:cs="Arial"/>
          <w:b w:val="0"/>
          <w:sz w:val="24"/>
          <w:szCs w:val="24"/>
        </w:rPr>
      </w:pPr>
      <w:r w:rsidRPr="00793D67">
        <w:rPr>
          <w:rFonts w:cs="Arial"/>
          <w:b w:val="0"/>
          <w:sz w:val="24"/>
          <w:szCs w:val="24"/>
        </w:rPr>
        <w:t xml:space="preserve">During </w:t>
      </w:r>
      <w:r w:rsidRPr="00793D67">
        <w:rPr>
          <w:rFonts w:cs="Arial"/>
          <w:b w:val="0"/>
          <w:i/>
          <w:sz w:val="24"/>
          <w:szCs w:val="24"/>
        </w:rPr>
        <w:t>Step 2: Investigate</w:t>
      </w:r>
      <w:r w:rsidRPr="00793D67">
        <w:rPr>
          <w:rFonts w:cs="Arial"/>
          <w:b w:val="0"/>
          <w:sz w:val="24"/>
          <w:szCs w:val="24"/>
        </w:rPr>
        <w:t xml:space="preserve">, the </w:t>
      </w:r>
      <w:r w:rsidR="00F156EA" w:rsidRPr="00793D67">
        <w:rPr>
          <w:rFonts w:cs="Arial"/>
          <w:b w:val="0"/>
          <w:sz w:val="24"/>
          <w:szCs w:val="24"/>
        </w:rPr>
        <w:t>CIM</w:t>
      </w:r>
      <w:r w:rsidRPr="00793D67">
        <w:rPr>
          <w:rFonts w:cs="Arial"/>
          <w:b w:val="0"/>
          <w:sz w:val="24"/>
          <w:szCs w:val="24"/>
        </w:rPr>
        <w:t xml:space="preserve"> Team developed and prioritized root causes. In </w:t>
      </w:r>
      <w:r w:rsidRPr="00793D67">
        <w:rPr>
          <w:rFonts w:cs="Arial"/>
          <w:b w:val="0"/>
          <w:i/>
          <w:sz w:val="24"/>
          <w:szCs w:val="24"/>
        </w:rPr>
        <w:t>Step 3: Planning</w:t>
      </w:r>
      <w:r w:rsidRPr="00793D67">
        <w:rPr>
          <w:rFonts w:cs="Arial"/>
          <w:b w:val="0"/>
          <w:sz w:val="24"/>
          <w:szCs w:val="24"/>
        </w:rPr>
        <w:t xml:space="preserve">, the CIM Team will use these root cause(s) to develop the CIM </w:t>
      </w:r>
      <w:r w:rsidR="00F156EA" w:rsidRPr="00793D67">
        <w:rPr>
          <w:rFonts w:cs="Arial"/>
          <w:b w:val="0"/>
          <w:sz w:val="24"/>
          <w:szCs w:val="24"/>
        </w:rPr>
        <w:t>P</w:t>
      </w:r>
      <w:r w:rsidRPr="00793D67">
        <w:rPr>
          <w:rFonts w:cs="Arial"/>
          <w:b w:val="0"/>
          <w:sz w:val="24"/>
          <w:szCs w:val="24"/>
        </w:rPr>
        <w:t xml:space="preserve">lan. </w:t>
      </w:r>
      <w:r w:rsidR="00240351" w:rsidRPr="00793D67">
        <w:rPr>
          <w:rFonts w:cs="Arial"/>
          <w:b w:val="0"/>
          <w:sz w:val="24"/>
          <w:szCs w:val="24"/>
        </w:rPr>
        <w:t>C</w:t>
      </w:r>
      <w:r w:rsidRPr="00793D67">
        <w:rPr>
          <w:rFonts w:cs="Arial"/>
          <w:b w:val="0"/>
          <w:sz w:val="24"/>
          <w:szCs w:val="24"/>
        </w:rPr>
        <w:t xml:space="preserve">ompletion of </w:t>
      </w:r>
      <w:r w:rsidR="00240351" w:rsidRPr="00793D67">
        <w:rPr>
          <w:rFonts w:cs="Arial"/>
          <w:b w:val="0"/>
          <w:sz w:val="24"/>
          <w:szCs w:val="24"/>
        </w:rPr>
        <w:t xml:space="preserve">CIM </w:t>
      </w:r>
      <w:r w:rsidRPr="00793D67">
        <w:rPr>
          <w:rFonts w:cs="Arial"/>
          <w:b w:val="0"/>
          <w:sz w:val="24"/>
          <w:szCs w:val="24"/>
        </w:rPr>
        <w:t xml:space="preserve">plan development will </w:t>
      </w:r>
      <w:r w:rsidR="00F156EA" w:rsidRPr="00793D67">
        <w:rPr>
          <w:rFonts w:cs="Arial"/>
          <w:b w:val="0"/>
          <w:sz w:val="24"/>
          <w:szCs w:val="24"/>
        </w:rPr>
        <w:t>include</w:t>
      </w:r>
      <w:r w:rsidRPr="00793D67">
        <w:rPr>
          <w:rFonts w:cs="Arial"/>
          <w:b w:val="0"/>
          <w:sz w:val="24"/>
          <w:szCs w:val="24"/>
        </w:rPr>
        <w:t xml:space="preserve"> the following:</w:t>
      </w:r>
    </w:p>
    <w:p w14:paraId="04A95A85" w14:textId="2E13520F" w:rsidR="00D97AEE" w:rsidRPr="00D97AEE" w:rsidRDefault="00D97AEE" w:rsidP="00D97AEE">
      <w:pPr>
        <w:pStyle w:val="ListParagraph"/>
        <w:spacing w:after="120"/>
        <w:rPr>
          <w:rFonts w:cs="Arial"/>
          <w:b/>
          <w:szCs w:val="24"/>
        </w:rPr>
      </w:pPr>
      <w:r w:rsidRPr="00D97AEE">
        <w:rPr>
          <w:rFonts w:cs="Arial"/>
          <w:b/>
          <w:szCs w:val="24"/>
        </w:rPr>
        <w:t>Section 1: CIM Team Members, Overall Goal/Problem of Practice, and Prioritized Root Causes</w:t>
      </w:r>
    </w:p>
    <w:p w14:paraId="363FC2FF" w14:textId="77777777" w:rsidR="00D97AEE" w:rsidRPr="00793D67" w:rsidRDefault="00D97AEE" w:rsidP="00D97AEE">
      <w:pPr>
        <w:pStyle w:val="ListParagraph"/>
        <w:spacing w:after="120"/>
        <w:rPr>
          <w:rFonts w:cs="Arial"/>
          <w:b/>
          <w:sz w:val="6"/>
          <w:szCs w:val="6"/>
        </w:rPr>
      </w:pPr>
    </w:p>
    <w:p w14:paraId="67000357" w14:textId="0AC5A632" w:rsidR="00D97AEE" w:rsidRDefault="00D97AEE" w:rsidP="00D97AEE">
      <w:pPr>
        <w:pStyle w:val="ListParagraph"/>
        <w:spacing w:after="120"/>
        <w:rPr>
          <w:rFonts w:cs="Arial"/>
          <w:b/>
          <w:szCs w:val="24"/>
        </w:rPr>
      </w:pPr>
      <w:r w:rsidRPr="00D97AEE">
        <w:rPr>
          <w:rFonts w:cs="Arial"/>
          <w:b/>
          <w:szCs w:val="24"/>
        </w:rPr>
        <w:t>Section 2: High Leverage Strategies and Supporting Activities</w:t>
      </w:r>
      <w:r w:rsidRPr="00D97AEE">
        <w:rPr>
          <w:rFonts w:cs="Arial"/>
          <w:b/>
          <w:bCs/>
          <w:szCs w:val="24"/>
        </w:rPr>
        <w:t xml:space="preserve">; </w:t>
      </w:r>
      <w:r w:rsidRPr="00D97AEE">
        <w:rPr>
          <w:rFonts w:cs="Arial"/>
          <w:b/>
          <w:szCs w:val="24"/>
        </w:rPr>
        <w:t>Expected Measurable Outcomes; Standards of Success; and Methods of Measurement</w:t>
      </w:r>
    </w:p>
    <w:p w14:paraId="5B857BD1" w14:textId="77777777" w:rsidR="00D97AEE" w:rsidRPr="00D97AEE" w:rsidRDefault="00D97AEE" w:rsidP="00D97AEE">
      <w:pPr>
        <w:pStyle w:val="ListParagraph"/>
        <w:spacing w:after="120"/>
        <w:rPr>
          <w:rFonts w:cs="Arial"/>
          <w:b/>
          <w:szCs w:val="24"/>
        </w:rPr>
      </w:pPr>
    </w:p>
    <w:p w14:paraId="06941399" w14:textId="33DCABD9" w:rsidR="005E4AE4" w:rsidRPr="002647B4" w:rsidRDefault="005E4AE4" w:rsidP="005E4AE4">
      <w:pPr>
        <w:pStyle w:val="ListParagraph"/>
        <w:spacing w:after="120"/>
        <w:ind w:left="0"/>
        <w:contextualSpacing w:val="0"/>
        <w:rPr>
          <w:i/>
          <w:color w:val="FF0000"/>
        </w:rPr>
      </w:pPr>
      <w:r w:rsidRPr="00D97AEE">
        <w:rPr>
          <w:rFonts w:cs="Arial"/>
          <w:szCs w:val="24"/>
        </w:rPr>
        <w:t>The CIM Team will enter</w:t>
      </w:r>
      <w:r w:rsidR="00D97AEE">
        <w:rPr>
          <w:rFonts w:cs="Arial"/>
          <w:szCs w:val="24"/>
        </w:rPr>
        <w:t xml:space="preserve"> required</w:t>
      </w:r>
      <w:r w:rsidRPr="00D97AEE">
        <w:rPr>
          <w:rFonts w:cs="Arial"/>
          <w:szCs w:val="24"/>
        </w:rPr>
        <w:t xml:space="preserve"> information into </w:t>
      </w:r>
      <w:r w:rsidR="002C761F" w:rsidRPr="00D97AEE">
        <w:rPr>
          <w:rFonts w:cs="Arial"/>
          <w:szCs w:val="24"/>
        </w:rPr>
        <w:t>the f</w:t>
      </w:r>
      <w:r w:rsidRPr="00D97AEE">
        <w:rPr>
          <w:rFonts w:cs="Arial"/>
          <w:szCs w:val="24"/>
        </w:rPr>
        <w:t>orm</w:t>
      </w:r>
      <w:r w:rsidR="00B5652C" w:rsidRPr="00D97AEE">
        <w:rPr>
          <w:rFonts w:cs="Arial"/>
          <w:szCs w:val="24"/>
        </w:rPr>
        <w:t>s at the end of this document</w:t>
      </w:r>
      <w:r w:rsidRPr="00D97AEE">
        <w:rPr>
          <w:rFonts w:cs="Arial"/>
          <w:szCs w:val="24"/>
        </w:rPr>
        <w:t xml:space="preserve"> and submit </w:t>
      </w:r>
      <w:r w:rsidR="002C761F" w:rsidRPr="00D97AEE">
        <w:rPr>
          <w:rFonts w:cs="Arial"/>
          <w:szCs w:val="24"/>
        </w:rPr>
        <w:t>this completed document</w:t>
      </w:r>
      <w:r w:rsidR="00B5652C" w:rsidRPr="00D97AEE">
        <w:rPr>
          <w:rFonts w:cs="Arial"/>
          <w:szCs w:val="24"/>
        </w:rPr>
        <w:t xml:space="preserve"> </w:t>
      </w:r>
      <w:r w:rsidRPr="00D97AEE">
        <w:rPr>
          <w:rFonts w:cs="Arial"/>
          <w:szCs w:val="24"/>
        </w:rPr>
        <w:t>for review (to either the S</w:t>
      </w:r>
      <w:r w:rsidR="002C761F" w:rsidRPr="00D97AEE">
        <w:rPr>
          <w:rFonts w:cs="Arial"/>
          <w:szCs w:val="24"/>
        </w:rPr>
        <w:t>pecial Education Local Plan Area (S</w:t>
      </w:r>
      <w:r w:rsidRPr="00D97AEE">
        <w:rPr>
          <w:rFonts w:cs="Arial"/>
          <w:szCs w:val="24"/>
        </w:rPr>
        <w:t>ELPA</w:t>
      </w:r>
      <w:r w:rsidR="002C761F" w:rsidRPr="00D97AEE">
        <w:rPr>
          <w:rFonts w:cs="Arial"/>
          <w:szCs w:val="24"/>
        </w:rPr>
        <w:t>)</w:t>
      </w:r>
      <w:r w:rsidRPr="00D97AEE">
        <w:rPr>
          <w:rFonts w:cs="Arial"/>
          <w:szCs w:val="24"/>
        </w:rPr>
        <w:t xml:space="preserve"> or the C</w:t>
      </w:r>
      <w:r w:rsidR="002C761F" w:rsidRPr="00D97AEE">
        <w:rPr>
          <w:rFonts w:cs="Arial"/>
          <w:szCs w:val="24"/>
        </w:rPr>
        <w:t>alifornia Department of Education (C</w:t>
      </w:r>
      <w:r w:rsidRPr="00D97AEE">
        <w:rPr>
          <w:rFonts w:cs="Arial"/>
          <w:szCs w:val="24"/>
        </w:rPr>
        <w:t>DE</w:t>
      </w:r>
      <w:r w:rsidR="002C761F" w:rsidRPr="00D97AEE">
        <w:rPr>
          <w:rFonts w:cs="Arial"/>
          <w:szCs w:val="24"/>
        </w:rPr>
        <w:t>)</w:t>
      </w:r>
      <w:r w:rsidRPr="00D97AEE">
        <w:rPr>
          <w:rFonts w:cs="Arial"/>
          <w:szCs w:val="24"/>
        </w:rPr>
        <w:t>, as applicable to the LEA’s</w:t>
      </w:r>
      <w:r>
        <w:t xml:space="preserve"> monitoring tier and level). </w:t>
      </w:r>
      <w:r w:rsidR="002C761F">
        <w:t xml:space="preserve"> </w:t>
      </w:r>
      <w:r>
        <w:t xml:space="preserve"> </w:t>
      </w:r>
    </w:p>
    <w:p w14:paraId="673F770B" w14:textId="09AF06B6" w:rsidR="00DC4EC4" w:rsidRPr="00793D67" w:rsidRDefault="00DC4EC4" w:rsidP="005A2A64">
      <w:pPr>
        <w:pStyle w:val="Heading1"/>
        <w:rPr>
          <w:sz w:val="34"/>
          <w:szCs w:val="34"/>
        </w:rPr>
      </w:pPr>
      <w:bookmarkStart w:id="0" w:name="_Hlk124503441"/>
      <w:bookmarkStart w:id="1" w:name="_Hlk125035934"/>
      <w:r w:rsidRPr="00793D67">
        <w:rPr>
          <w:sz w:val="34"/>
          <w:szCs w:val="34"/>
        </w:rPr>
        <w:t xml:space="preserve">Section 1: </w:t>
      </w:r>
      <w:bookmarkEnd w:id="0"/>
      <w:r w:rsidR="002C761F" w:rsidRPr="00793D67">
        <w:rPr>
          <w:sz w:val="34"/>
          <w:szCs w:val="34"/>
        </w:rPr>
        <w:t>CIM Team Members, Overall Goal/Problem of Practice, and Prioritized Root Causes</w:t>
      </w:r>
    </w:p>
    <w:p w14:paraId="35234191" w14:textId="0BD4E482" w:rsidR="00D97AEE" w:rsidRPr="00D97AEE" w:rsidRDefault="00D97AEE" w:rsidP="00D97AEE">
      <w:pPr>
        <w:rPr>
          <w:rFonts w:ascii="Arial" w:hAnsi="Arial" w:cs="Arial"/>
        </w:rPr>
      </w:pPr>
      <w:r>
        <w:rPr>
          <w:rFonts w:ascii="Arial" w:hAnsi="Arial" w:cs="Arial"/>
        </w:rPr>
        <w:t>The LEA will i</w:t>
      </w:r>
      <w:r w:rsidRPr="00D97AEE">
        <w:rPr>
          <w:rFonts w:ascii="Arial" w:hAnsi="Arial" w:cs="Arial"/>
        </w:rPr>
        <w:t xml:space="preserve">dentify members of the CIM Team, list the overall goal/problem of practice of the CIM plan and the prioritized root cause(s). </w:t>
      </w:r>
      <w:r w:rsidR="00E17422">
        <w:rPr>
          <w:rFonts w:ascii="Arial" w:hAnsi="Arial" w:cs="Arial"/>
        </w:rPr>
        <w:t xml:space="preserve">NOTE: </w:t>
      </w:r>
      <w:r w:rsidR="00E17422" w:rsidRPr="00E17422">
        <w:rPr>
          <w:rFonts w:ascii="Arial" w:hAnsi="Arial" w:cs="Arial"/>
        </w:rPr>
        <w:t>CIM Plan implementation will be completed by December 2025, with final CIM Progress Report</w:t>
      </w:r>
      <w:r w:rsidR="00E17422">
        <w:rPr>
          <w:rFonts w:ascii="Arial" w:hAnsi="Arial" w:cs="Arial"/>
        </w:rPr>
        <w:t>s</w:t>
      </w:r>
      <w:r w:rsidR="00E17422" w:rsidRPr="00E17422">
        <w:rPr>
          <w:rFonts w:ascii="Arial" w:hAnsi="Arial" w:cs="Arial"/>
        </w:rPr>
        <w:t xml:space="preserve"> submitted by January 10, 2026. </w:t>
      </w:r>
      <w:r w:rsidR="00E17422">
        <w:rPr>
          <w:rFonts w:ascii="Arial" w:hAnsi="Arial" w:cs="Arial"/>
        </w:rPr>
        <w:t xml:space="preserve">CIM for CCEIS </w:t>
      </w:r>
      <w:r w:rsidR="00E17422" w:rsidRPr="00E17422">
        <w:rPr>
          <w:rFonts w:ascii="Arial" w:hAnsi="Arial" w:cs="Arial"/>
        </w:rPr>
        <w:t>LEAs</w:t>
      </w:r>
      <w:r w:rsidR="00E17422">
        <w:rPr>
          <w:rFonts w:ascii="Arial" w:hAnsi="Arial" w:cs="Arial"/>
        </w:rPr>
        <w:t xml:space="preserve"> will complete</w:t>
      </w:r>
      <w:r w:rsidR="00E17422" w:rsidRPr="00E17422">
        <w:rPr>
          <w:rFonts w:ascii="Arial" w:hAnsi="Arial" w:cs="Arial"/>
        </w:rPr>
        <w:t xml:space="preserve"> </w:t>
      </w:r>
      <w:proofErr w:type="spellStart"/>
      <w:r w:rsidR="00E17422" w:rsidRPr="00E17422">
        <w:rPr>
          <w:rFonts w:ascii="Arial" w:hAnsi="Arial" w:cs="Arial"/>
        </w:rPr>
        <w:t>all</w:t>
      </w:r>
      <w:proofErr w:type="spellEnd"/>
      <w:r w:rsidR="00E17422" w:rsidRPr="00E17422">
        <w:rPr>
          <w:rFonts w:ascii="Arial" w:hAnsi="Arial" w:cs="Arial"/>
        </w:rPr>
        <w:t xml:space="preserve"> CCEIS expenditures by September 2025 and report</w:t>
      </w:r>
      <w:r w:rsidR="00E17422">
        <w:rPr>
          <w:rFonts w:ascii="Arial" w:hAnsi="Arial" w:cs="Arial"/>
        </w:rPr>
        <w:t xml:space="preserve"> them</w:t>
      </w:r>
      <w:r w:rsidR="00E17422" w:rsidRPr="00E17422">
        <w:rPr>
          <w:rFonts w:ascii="Arial" w:hAnsi="Arial" w:cs="Arial"/>
        </w:rPr>
        <w:t xml:space="preserve"> </w:t>
      </w:r>
      <w:r w:rsidR="00E17422">
        <w:rPr>
          <w:rFonts w:ascii="Arial" w:hAnsi="Arial" w:cs="Arial"/>
        </w:rPr>
        <w:t xml:space="preserve">to the CDE </w:t>
      </w:r>
      <w:r w:rsidR="00E17422" w:rsidRPr="00E17422">
        <w:rPr>
          <w:rFonts w:ascii="Arial" w:hAnsi="Arial" w:cs="Arial"/>
        </w:rPr>
        <w:t>by October 10, 2025. CIM for CCEIS Implementation will continue through December 2025</w:t>
      </w:r>
      <w:r w:rsidR="00E17422">
        <w:rPr>
          <w:rFonts w:ascii="Arial" w:hAnsi="Arial" w:cs="Arial"/>
        </w:rPr>
        <w:t xml:space="preserve">. </w:t>
      </w:r>
    </w:p>
    <w:bookmarkEnd w:id="1"/>
    <w:p w14:paraId="21CEE3FE" w14:textId="0FF5A2E5" w:rsidR="00E03422" w:rsidRPr="00793D67" w:rsidRDefault="00E03422" w:rsidP="00E03422">
      <w:pPr>
        <w:pStyle w:val="Heading1"/>
        <w:rPr>
          <w:color w:val="0070C0"/>
          <w:sz w:val="34"/>
          <w:szCs w:val="34"/>
        </w:rPr>
      </w:pPr>
      <w:r w:rsidRPr="00793D67">
        <w:rPr>
          <w:sz w:val="34"/>
          <w:szCs w:val="34"/>
        </w:rPr>
        <w:t>Section 2: High Leverage Strategies and Supporting Activities</w:t>
      </w:r>
      <w:r w:rsidRPr="00793D67">
        <w:rPr>
          <w:rFonts w:cs="Arial"/>
          <w:bCs/>
          <w:sz w:val="34"/>
          <w:szCs w:val="34"/>
        </w:rPr>
        <w:t xml:space="preserve">; </w:t>
      </w:r>
      <w:r w:rsidRPr="00793D67">
        <w:rPr>
          <w:sz w:val="34"/>
          <w:szCs w:val="34"/>
        </w:rPr>
        <w:t>Expected Measurable Outcomes; Standards of Success; and Methods of Measurement</w:t>
      </w:r>
    </w:p>
    <w:p w14:paraId="2B7FA482" w14:textId="1F1CADD5" w:rsidR="00793D67" w:rsidRDefault="00D97AEE" w:rsidP="00793D67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D97AEE">
        <w:rPr>
          <w:rFonts w:ascii="Arial" w:hAnsi="Arial" w:cs="Arial"/>
        </w:rPr>
        <w:t>For each high leverage strategy, identify the expected measurable outcome(s),</w:t>
      </w:r>
      <w:r>
        <w:rPr>
          <w:rFonts w:ascii="Arial" w:hAnsi="Arial" w:cs="Arial"/>
        </w:rPr>
        <w:t xml:space="preserve"> and</w:t>
      </w:r>
      <w:r w:rsidRPr="00D97AEE">
        <w:rPr>
          <w:rFonts w:ascii="Arial" w:hAnsi="Arial" w:cs="Arial"/>
        </w:rPr>
        <w:t xml:space="preserve"> applicable root cause(s)</w:t>
      </w:r>
      <w:r>
        <w:rPr>
          <w:rFonts w:ascii="Arial" w:hAnsi="Arial" w:cs="Arial"/>
        </w:rPr>
        <w:t>. Fo</w:t>
      </w:r>
      <w:r w:rsidRPr="00D97AEE">
        <w:rPr>
          <w:rFonts w:ascii="Arial" w:hAnsi="Arial" w:cs="Arial"/>
        </w:rPr>
        <w:t>r SIGDIS LEAs, the target population</w:t>
      </w:r>
      <w:r>
        <w:rPr>
          <w:rFonts w:ascii="Arial" w:hAnsi="Arial" w:cs="Arial"/>
        </w:rPr>
        <w:t xml:space="preserve"> must be included.</w:t>
      </w:r>
      <w:r w:rsidRPr="00D97AEE">
        <w:rPr>
          <w:rFonts w:ascii="Arial" w:hAnsi="Arial" w:cs="Arial"/>
        </w:rPr>
        <w:t xml:space="preserve"> List the activities that will be implemented in support of the high leverage strategy with the staff responsible for implementation and monitoring; the timeline; the app</w:t>
      </w:r>
      <w:r>
        <w:rPr>
          <w:rFonts w:ascii="Arial" w:hAnsi="Arial" w:cs="Arial"/>
        </w:rPr>
        <w:t>ropriate</w:t>
      </w:r>
      <w:r w:rsidRPr="00D97AEE">
        <w:rPr>
          <w:rFonts w:ascii="Arial" w:hAnsi="Arial" w:cs="Arial"/>
        </w:rPr>
        <w:t xml:space="preserve"> data sources and methods for evaluating progress; </w:t>
      </w:r>
      <w:r>
        <w:rPr>
          <w:rFonts w:ascii="Arial" w:hAnsi="Arial" w:cs="Arial"/>
        </w:rPr>
        <w:t>and the appropriate r</w:t>
      </w:r>
      <w:r w:rsidRPr="00D97AEE">
        <w:rPr>
          <w:rFonts w:ascii="Arial" w:hAnsi="Arial" w:cs="Arial"/>
        </w:rPr>
        <w:t>equired resources</w:t>
      </w:r>
      <w:r>
        <w:rPr>
          <w:rFonts w:ascii="Arial" w:hAnsi="Arial" w:cs="Arial"/>
        </w:rPr>
        <w:t>. F</w:t>
      </w:r>
      <w:r w:rsidRPr="00D97AEE">
        <w:rPr>
          <w:rFonts w:ascii="Arial" w:hAnsi="Arial" w:cs="Arial"/>
        </w:rPr>
        <w:t>or SIGDIS LEAs, the funding source</w:t>
      </w:r>
      <w:r>
        <w:rPr>
          <w:rFonts w:ascii="Arial" w:hAnsi="Arial" w:cs="Arial"/>
        </w:rPr>
        <w:t xml:space="preserve"> must be included</w:t>
      </w:r>
      <w:r w:rsidRPr="00D97AEE">
        <w:rPr>
          <w:rFonts w:ascii="Arial" w:hAnsi="Arial" w:cs="Arial"/>
        </w:rPr>
        <w:t xml:space="preserve">. </w:t>
      </w:r>
      <w:r w:rsidR="00793D67">
        <w:t xml:space="preserve"> </w:t>
      </w:r>
    </w:p>
    <w:p w14:paraId="6EC8F10E" w14:textId="59DE3366" w:rsidR="00793D67" w:rsidRDefault="00793D67" w:rsidP="00DC4EC4">
      <w:pPr>
        <w:rPr>
          <w:rFonts w:ascii="Arial" w:hAnsi="Arial" w:cs="Arial"/>
          <w:color w:val="000000"/>
          <w:sz w:val="22"/>
          <w:szCs w:val="22"/>
        </w:rPr>
      </w:pPr>
    </w:p>
    <w:p w14:paraId="31B5E636" w14:textId="45D6DCF8" w:rsidR="00D71755" w:rsidRPr="00793D67" w:rsidRDefault="00D71755" w:rsidP="005A7400">
      <w:pPr>
        <w:pStyle w:val="Heading1"/>
        <w:rPr>
          <w:sz w:val="34"/>
          <w:szCs w:val="34"/>
        </w:rPr>
      </w:pPr>
      <w:r w:rsidRPr="00793D67">
        <w:rPr>
          <w:sz w:val="34"/>
          <w:szCs w:val="34"/>
        </w:rPr>
        <w:t xml:space="preserve">Section 1: </w:t>
      </w:r>
      <w:r w:rsidR="00712A29" w:rsidRPr="00793D67">
        <w:rPr>
          <w:sz w:val="34"/>
          <w:szCs w:val="34"/>
        </w:rPr>
        <w:t xml:space="preserve">CIM </w:t>
      </w:r>
      <w:r w:rsidRPr="00793D67">
        <w:rPr>
          <w:sz w:val="34"/>
          <w:szCs w:val="34"/>
        </w:rPr>
        <w:t>Team</w:t>
      </w:r>
      <w:r w:rsidR="002C761F" w:rsidRPr="00793D67">
        <w:rPr>
          <w:sz w:val="34"/>
          <w:szCs w:val="34"/>
        </w:rPr>
        <w:t xml:space="preserve"> Members, </w:t>
      </w:r>
      <w:r w:rsidR="00FD0B05" w:rsidRPr="00793D67">
        <w:rPr>
          <w:sz w:val="34"/>
          <w:szCs w:val="34"/>
        </w:rPr>
        <w:t>Overall Goal</w:t>
      </w:r>
      <w:r w:rsidR="002C761F" w:rsidRPr="00793D67">
        <w:rPr>
          <w:sz w:val="34"/>
          <w:szCs w:val="34"/>
        </w:rPr>
        <w:t>/</w:t>
      </w:r>
      <w:r w:rsidR="00FD0B05" w:rsidRPr="00793D67">
        <w:rPr>
          <w:sz w:val="34"/>
          <w:szCs w:val="34"/>
        </w:rPr>
        <w:t>Problem of Practice</w:t>
      </w:r>
      <w:r w:rsidR="002C761F" w:rsidRPr="00793D67">
        <w:rPr>
          <w:sz w:val="34"/>
          <w:szCs w:val="34"/>
        </w:rPr>
        <w:t>, and Prioritized Root Causes</w:t>
      </w:r>
    </w:p>
    <w:p w14:paraId="77483DE4" w14:textId="655C9330" w:rsidR="00D6066F" w:rsidRPr="00FD0B05" w:rsidRDefault="00180D96" w:rsidP="005363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CIM </w:t>
      </w:r>
      <w:r w:rsidR="00CD220B" w:rsidRPr="00FD0B05">
        <w:rPr>
          <w:rFonts w:ascii="Arial" w:hAnsi="Arial" w:cs="Arial"/>
          <w:b/>
          <w:bCs/>
        </w:rPr>
        <w:t>Team</w:t>
      </w:r>
      <w:r w:rsidR="00636FAE" w:rsidRPr="00FD0B05">
        <w:rPr>
          <w:rFonts w:ascii="Arial" w:hAnsi="Arial" w:cs="Arial"/>
          <w:b/>
          <w:bCs/>
        </w:rPr>
        <w:t xml:space="preserve"> </w:t>
      </w:r>
      <w:r w:rsidR="00240351">
        <w:rPr>
          <w:rFonts w:ascii="Arial" w:hAnsi="Arial" w:cs="Arial"/>
          <w:b/>
          <w:bCs/>
        </w:rPr>
        <w:t xml:space="preserve">Members: </w:t>
      </w:r>
      <w:r w:rsidR="00CD220B" w:rsidRPr="00FD0B05">
        <w:rPr>
          <w:rFonts w:ascii="Arial" w:hAnsi="Arial" w:cs="Arial"/>
          <w:b/>
          <w:bCs/>
        </w:rPr>
        <w:t xml:space="preserve"> </w:t>
      </w:r>
    </w:p>
    <w:p w14:paraId="297B5A67" w14:textId="519FD88B" w:rsidR="00852B7C" w:rsidRPr="00FD0B05" w:rsidRDefault="009134D8">
      <w:pPr>
        <w:rPr>
          <w:rFonts w:ascii="Arial" w:hAnsi="Arial" w:cs="Arial"/>
        </w:rPr>
      </w:pPr>
      <w:r w:rsidRPr="00793D67">
        <w:rPr>
          <w:rFonts w:ascii="Arial" w:hAnsi="Arial" w:cs="Arial"/>
        </w:rPr>
        <w:t>List</w:t>
      </w:r>
      <w:r w:rsidR="004631F7" w:rsidRPr="00793D67">
        <w:rPr>
          <w:rFonts w:ascii="Arial" w:hAnsi="Arial" w:cs="Arial"/>
        </w:rPr>
        <w:t xml:space="preserve"> your CIM Team members. Indicate Yes (Y) or No (N) </w:t>
      </w:r>
      <w:r w:rsidR="00180D96" w:rsidRPr="00793D67">
        <w:rPr>
          <w:rFonts w:ascii="Arial" w:hAnsi="Arial" w:cs="Arial"/>
        </w:rPr>
        <w:t xml:space="preserve">regarding whether the listed member will be responsible for overseeing </w:t>
      </w:r>
      <w:r w:rsidR="00180D96">
        <w:rPr>
          <w:rFonts w:ascii="Arial" w:hAnsi="Arial" w:cs="Arial"/>
        </w:rPr>
        <w:t xml:space="preserve">implementation of the </w:t>
      </w:r>
      <w:r w:rsidR="00CD220B" w:rsidRPr="00FD0B05">
        <w:rPr>
          <w:rFonts w:ascii="Arial" w:hAnsi="Arial" w:cs="Arial"/>
        </w:rPr>
        <w:t xml:space="preserve">CIM </w:t>
      </w:r>
      <w:r w:rsidR="00D6066F" w:rsidRPr="00FD0B05">
        <w:rPr>
          <w:rFonts w:ascii="Arial" w:hAnsi="Arial" w:cs="Arial"/>
        </w:rPr>
        <w:t>P</w:t>
      </w:r>
      <w:r w:rsidR="00CD220B" w:rsidRPr="00FD0B05">
        <w:rPr>
          <w:rFonts w:ascii="Arial" w:hAnsi="Arial" w:cs="Arial"/>
        </w:rPr>
        <w:t>lan</w:t>
      </w:r>
      <w:r w:rsidR="00180D96">
        <w:rPr>
          <w:rFonts w:ascii="Arial" w:hAnsi="Arial" w:cs="Arial"/>
        </w:rPr>
        <w:t xml:space="preserve">. List the primary contact person first. </w:t>
      </w:r>
      <w:r w:rsidR="00D6066F" w:rsidRPr="00FD0B05">
        <w:rPr>
          <w:rFonts w:ascii="Arial" w:hAnsi="Arial" w:cs="Arial"/>
        </w:rPr>
        <w:t xml:space="preserve"> </w:t>
      </w:r>
    </w:p>
    <w:p w14:paraId="7C47DD95" w14:textId="77777777" w:rsidR="00CD220B" w:rsidRPr="00FD0B05" w:rsidRDefault="00CD220B">
      <w:pPr>
        <w:rPr>
          <w:rFonts w:ascii="Arial" w:hAnsi="Arial" w:cs="Arial"/>
          <w:b/>
          <w:bCs/>
        </w:rPr>
      </w:pPr>
      <w:r w:rsidRPr="00FD0B05">
        <w:rPr>
          <w:rFonts w:ascii="Arial" w:hAnsi="Arial" w:cs="Arial"/>
          <w:b/>
          <w:bCs/>
        </w:rPr>
        <w:t xml:space="preserve"> 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415"/>
        <w:gridCol w:w="3150"/>
        <w:gridCol w:w="3330"/>
        <w:gridCol w:w="3150"/>
      </w:tblGrid>
      <w:tr w:rsidR="004631F7" w:rsidRPr="00FD0B05" w14:paraId="62328B1C" w14:textId="4775B19D" w:rsidTr="00180D96">
        <w:tc>
          <w:tcPr>
            <w:tcW w:w="3415" w:type="dxa"/>
            <w:shd w:val="clear" w:color="auto" w:fill="D9D9D9" w:themeFill="background1" w:themeFillShade="D9"/>
          </w:tcPr>
          <w:p w14:paraId="6C0C97DC" w14:textId="009C632E" w:rsidR="004631F7" w:rsidRPr="00FD0B05" w:rsidRDefault="004631F7" w:rsidP="009134D8">
            <w:pPr>
              <w:jc w:val="center"/>
              <w:rPr>
                <w:rFonts w:ascii="Arial" w:hAnsi="Arial" w:cs="Arial"/>
              </w:rPr>
            </w:pPr>
            <w:r w:rsidRPr="00FD0B05">
              <w:rPr>
                <w:rFonts w:ascii="Arial" w:hAnsi="Arial" w:cs="Arial"/>
              </w:rPr>
              <w:t>Name</w:t>
            </w:r>
            <w:r w:rsidR="00180D96">
              <w:rPr>
                <w:rFonts w:ascii="Arial" w:hAnsi="Arial" w:cs="Arial"/>
              </w:rPr>
              <w:t xml:space="preserve"> (list the primary contact person first)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A2AC124" w14:textId="77777777" w:rsidR="004631F7" w:rsidRPr="00FD0B05" w:rsidRDefault="004631F7" w:rsidP="009134D8">
            <w:pPr>
              <w:jc w:val="center"/>
              <w:rPr>
                <w:rFonts w:ascii="Arial" w:hAnsi="Arial" w:cs="Arial"/>
              </w:rPr>
            </w:pPr>
            <w:r w:rsidRPr="00FD0B05">
              <w:rPr>
                <w:rFonts w:ascii="Arial" w:hAnsi="Arial" w:cs="Arial"/>
              </w:rPr>
              <w:t>Role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540636A" w14:textId="77777777" w:rsidR="004631F7" w:rsidRPr="00FD0B05" w:rsidRDefault="004631F7" w:rsidP="009134D8">
            <w:pPr>
              <w:jc w:val="center"/>
              <w:rPr>
                <w:rFonts w:ascii="Arial" w:hAnsi="Arial" w:cs="Arial"/>
              </w:rPr>
            </w:pPr>
            <w:r w:rsidRPr="00FD0B05">
              <w:rPr>
                <w:rFonts w:ascii="Arial" w:hAnsi="Arial" w:cs="Arial"/>
              </w:rPr>
              <w:t>Email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92BA868" w14:textId="52173E0B" w:rsidR="004631F7" w:rsidRPr="00FD0B05" w:rsidRDefault="004631F7" w:rsidP="00913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overseeing implementation? (Y or N)</w:t>
            </w:r>
          </w:p>
        </w:tc>
      </w:tr>
      <w:tr w:rsidR="004631F7" w:rsidRPr="00111630" w14:paraId="3A1DC435" w14:textId="6AE8657C" w:rsidTr="00180D96">
        <w:tc>
          <w:tcPr>
            <w:tcW w:w="3415" w:type="dxa"/>
          </w:tcPr>
          <w:p w14:paraId="480F9474" w14:textId="77777777" w:rsidR="004631F7" w:rsidRPr="00111630" w:rsidRDefault="0046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8BEF378" w14:textId="77777777" w:rsidR="004631F7" w:rsidRPr="00111630" w:rsidRDefault="0046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08F0773" w14:textId="77777777" w:rsidR="004631F7" w:rsidRPr="00111630" w:rsidRDefault="0046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08A3FBA" w14:textId="77777777" w:rsidR="004631F7" w:rsidRPr="00111630" w:rsidRDefault="00463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1F7" w:rsidRPr="00111630" w14:paraId="03EC3E5F" w14:textId="02BBC22D" w:rsidTr="00180D96">
        <w:tc>
          <w:tcPr>
            <w:tcW w:w="3415" w:type="dxa"/>
          </w:tcPr>
          <w:p w14:paraId="22FD01CB" w14:textId="77777777" w:rsidR="004631F7" w:rsidRPr="00111630" w:rsidRDefault="0046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F3A88BC" w14:textId="77777777" w:rsidR="004631F7" w:rsidRPr="00111630" w:rsidRDefault="0046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39C72C8" w14:textId="77777777" w:rsidR="004631F7" w:rsidRPr="00111630" w:rsidRDefault="0046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814F8B5" w14:textId="77777777" w:rsidR="004631F7" w:rsidRPr="00111630" w:rsidRDefault="00463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1F7" w:rsidRPr="00111630" w14:paraId="3D9DD39B" w14:textId="57963915" w:rsidTr="00180D96">
        <w:tc>
          <w:tcPr>
            <w:tcW w:w="3415" w:type="dxa"/>
          </w:tcPr>
          <w:p w14:paraId="19218294" w14:textId="77777777" w:rsidR="004631F7" w:rsidRPr="00111630" w:rsidRDefault="0046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59B26DB" w14:textId="77777777" w:rsidR="004631F7" w:rsidRPr="00111630" w:rsidRDefault="0046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C2E7727" w14:textId="77777777" w:rsidR="004631F7" w:rsidRPr="00111630" w:rsidRDefault="0046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918B8D1" w14:textId="77777777" w:rsidR="004631F7" w:rsidRPr="00111630" w:rsidRDefault="00463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1F7" w:rsidRPr="00111630" w14:paraId="02E728FD" w14:textId="0476E9C5" w:rsidTr="00180D96">
        <w:tc>
          <w:tcPr>
            <w:tcW w:w="3415" w:type="dxa"/>
          </w:tcPr>
          <w:p w14:paraId="6ACBC33D" w14:textId="77777777" w:rsidR="004631F7" w:rsidRPr="00111630" w:rsidRDefault="0046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60DE483" w14:textId="77777777" w:rsidR="004631F7" w:rsidRPr="00111630" w:rsidRDefault="0046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E04380C" w14:textId="77777777" w:rsidR="004631F7" w:rsidRPr="00111630" w:rsidRDefault="00463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0F2D4C0" w14:textId="77777777" w:rsidR="004631F7" w:rsidRPr="00111630" w:rsidRDefault="00463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1C1280" w14:textId="77777777" w:rsidR="00CD220B" w:rsidRPr="00111630" w:rsidRDefault="00CD220B">
      <w:pPr>
        <w:rPr>
          <w:rFonts w:ascii="Arial" w:hAnsi="Arial" w:cs="Arial"/>
          <w:sz w:val="22"/>
          <w:szCs w:val="22"/>
        </w:rPr>
      </w:pPr>
    </w:p>
    <w:p w14:paraId="7B14D93B" w14:textId="5251C4FE" w:rsidR="00D10B29" w:rsidRPr="00FD0B05" w:rsidRDefault="00264AB0">
      <w:pPr>
        <w:rPr>
          <w:rFonts w:ascii="Arial" w:hAnsi="Arial" w:cs="Arial"/>
          <w:b/>
          <w:bCs/>
        </w:rPr>
      </w:pPr>
      <w:r w:rsidRPr="00FD0B05">
        <w:rPr>
          <w:rFonts w:ascii="Arial" w:hAnsi="Arial" w:cs="Arial"/>
          <w:b/>
          <w:bCs/>
        </w:rPr>
        <w:t xml:space="preserve">Overall Goal or </w:t>
      </w:r>
      <w:r w:rsidR="00D6066F" w:rsidRPr="00FD0B05">
        <w:rPr>
          <w:rFonts w:ascii="Arial" w:hAnsi="Arial" w:cs="Arial"/>
          <w:b/>
          <w:bCs/>
        </w:rPr>
        <w:t>Problem of Practice:</w:t>
      </w:r>
    </w:p>
    <w:p w14:paraId="69DEB39A" w14:textId="0FCDF6E1" w:rsidR="00852B7C" w:rsidRPr="00FD0B05" w:rsidRDefault="00852B7C">
      <w:pPr>
        <w:rPr>
          <w:rFonts w:ascii="Arial" w:hAnsi="Arial" w:cs="Arial"/>
        </w:rPr>
      </w:pPr>
      <w:r w:rsidRPr="00FD0B05">
        <w:rPr>
          <w:rFonts w:ascii="Arial" w:hAnsi="Arial" w:cs="Arial"/>
        </w:rPr>
        <w:t>List the</w:t>
      </w:r>
      <w:r w:rsidR="00264AB0" w:rsidRPr="00FD0B05">
        <w:rPr>
          <w:rFonts w:ascii="Arial" w:hAnsi="Arial" w:cs="Arial"/>
        </w:rPr>
        <w:t xml:space="preserve"> identified guiding factor for the CIM plan (Overall Goal or Problem of Practice)</w:t>
      </w:r>
      <w:r w:rsidRPr="00FD0B05">
        <w:rPr>
          <w:rFonts w:ascii="Arial" w:hAnsi="Arial" w:cs="Arial"/>
        </w:rPr>
        <w:t>:</w:t>
      </w:r>
    </w:p>
    <w:p w14:paraId="1F9D0EDD" w14:textId="77777777" w:rsidR="00852B7C" w:rsidRPr="00FD0B05" w:rsidRDefault="00852B7C">
      <w:pPr>
        <w:rPr>
          <w:rFonts w:ascii="Arial" w:hAnsi="Arial" w:cs="Arial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D10B29" w:rsidRPr="00111630" w14:paraId="7F7815A3" w14:textId="77777777" w:rsidTr="001F120F">
        <w:tc>
          <w:tcPr>
            <w:tcW w:w="13045" w:type="dxa"/>
            <w:shd w:val="clear" w:color="auto" w:fill="D9D9D9" w:themeFill="background1" w:themeFillShade="D9"/>
          </w:tcPr>
          <w:p w14:paraId="674FE7AF" w14:textId="728325E3" w:rsidR="00D10B29" w:rsidRPr="00111630" w:rsidRDefault="00264AB0" w:rsidP="00852B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Overall Goal or </w:t>
            </w:r>
            <w:r w:rsidR="00852B7C" w:rsidRPr="00111630">
              <w:rPr>
                <w:rFonts w:ascii="Arial" w:hAnsi="Arial" w:cs="Arial"/>
                <w:sz w:val="22"/>
                <w:szCs w:val="22"/>
              </w:rPr>
              <w:t>Problem of Practice</w:t>
            </w:r>
          </w:p>
        </w:tc>
      </w:tr>
      <w:tr w:rsidR="00852B7C" w:rsidRPr="00111630" w14:paraId="6E39CA34" w14:textId="77777777" w:rsidTr="001F120F">
        <w:tc>
          <w:tcPr>
            <w:tcW w:w="13045" w:type="dxa"/>
          </w:tcPr>
          <w:p w14:paraId="3CE31217" w14:textId="4904416D" w:rsidR="00852B7C" w:rsidRPr="00111630" w:rsidRDefault="00852B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0F2287" w14:textId="637F1FCC" w:rsidR="003A70BB" w:rsidRDefault="003A70BB">
      <w:pPr>
        <w:rPr>
          <w:rFonts w:ascii="Arial" w:hAnsi="Arial" w:cs="Arial"/>
          <w:sz w:val="22"/>
          <w:szCs w:val="22"/>
        </w:rPr>
      </w:pPr>
    </w:p>
    <w:p w14:paraId="71AC75C6" w14:textId="77777777" w:rsidR="00852B7C" w:rsidRPr="00FD0B05" w:rsidRDefault="00852B7C">
      <w:pPr>
        <w:rPr>
          <w:rFonts w:ascii="Arial" w:hAnsi="Arial" w:cs="Arial"/>
        </w:rPr>
      </w:pPr>
    </w:p>
    <w:p w14:paraId="002F19E1" w14:textId="77777777" w:rsidR="00852B7C" w:rsidRPr="00FD0B05" w:rsidRDefault="003A70BB">
      <w:pPr>
        <w:rPr>
          <w:rFonts w:ascii="Arial" w:hAnsi="Arial" w:cs="Arial"/>
          <w:b/>
          <w:bCs/>
        </w:rPr>
      </w:pPr>
      <w:r w:rsidRPr="00FD0B05">
        <w:rPr>
          <w:rFonts w:ascii="Arial" w:hAnsi="Arial" w:cs="Arial"/>
          <w:b/>
          <w:bCs/>
        </w:rPr>
        <w:t>Prioritized Root Causes</w:t>
      </w:r>
      <w:r w:rsidR="00D10B29" w:rsidRPr="00FD0B05">
        <w:rPr>
          <w:rFonts w:ascii="Arial" w:hAnsi="Arial" w:cs="Arial"/>
          <w:b/>
          <w:bCs/>
        </w:rPr>
        <w:t xml:space="preserve">:  </w:t>
      </w:r>
    </w:p>
    <w:p w14:paraId="2A008469" w14:textId="58488DD3" w:rsidR="003A70BB" w:rsidRPr="00FD0B05" w:rsidRDefault="00D10B29">
      <w:pPr>
        <w:rPr>
          <w:rFonts w:ascii="Arial" w:hAnsi="Arial" w:cs="Arial"/>
        </w:rPr>
      </w:pPr>
      <w:r w:rsidRPr="00FD0B05">
        <w:rPr>
          <w:rFonts w:ascii="Arial" w:hAnsi="Arial" w:cs="Arial"/>
        </w:rPr>
        <w:t xml:space="preserve">List no more than </w:t>
      </w:r>
      <w:r w:rsidR="00852B7C" w:rsidRPr="00FD0B05">
        <w:rPr>
          <w:rFonts w:ascii="Arial" w:hAnsi="Arial" w:cs="Arial"/>
        </w:rPr>
        <w:t>three</w:t>
      </w:r>
      <w:r w:rsidRPr="00FD0B05">
        <w:rPr>
          <w:rFonts w:ascii="Arial" w:hAnsi="Arial" w:cs="Arial"/>
        </w:rPr>
        <w:t xml:space="preserve"> root causes,</w:t>
      </w:r>
      <w:r w:rsidR="008B3BD1" w:rsidRPr="00FD0B05">
        <w:rPr>
          <w:rFonts w:ascii="Arial" w:hAnsi="Arial" w:cs="Arial"/>
        </w:rPr>
        <w:t xml:space="preserve"> </w:t>
      </w:r>
      <w:r w:rsidR="00852B7C" w:rsidRPr="00FD0B05">
        <w:rPr>
          <w:rFonts w:ascii="Arial" w:hAnsi="Arial" w:cs="Arial"/>
        </w:rPr>
        <w:t xml:space="preserve">prioritized </w:t>
      </w:r>
      <w:r w:rsidRPr="00FD0B05">
        <w:rPr>
          <w:rFonts w:ascii="Arial" w:hAnsi="Arial" w:cs="Arial"/>
        </w:rPr>
        <w:t xml:space="preserve">in order of importance, </w:t>
      </w:r>
      <w:r w:rsidR="00852B7C" w:rsidRPr="00FD0B05">
        <w:rPr>
          <w:rFonts w:ascii="Arial" w:hAnsi="Arial" w:cs="Arial"/>
        </w:rPr>
        <w:t>along with</w:t>
      </w:r>
      <w:r w:rsidRPr="00FD0B05">
        <w:rPr>
          <w:rFonts w:ascii="Arial" w:hAnsi="Arial" w:cs="Arial"/>
        </w:rPr>
        <w:t xml:space="preserve"> </w:t>
      </w:r>
      <w:r w:rsidR="0053637F">
        <w:rPr>
          <w:rFonts w:ascii="Arial" w:hAnsi="Arial" w:cs="Arial"/>
        </w:rPr>
        <w:t>data summary statements</w:t>
      </w:r>
      <w:r w:rsidR="00293EE0" w:rsidRPr="00FD0B05">
        <w:rPr>
          <w:rFonts w:ascii="Arial" w:hAnsi="Arial" w:cs="Arial"/>
        </w:rPr>
        <w:t xml:space="preserve"> that</w:t>
      </w:r>
      <w:r w:rsidR="0053637F">
        <w:rPr>
          <w:rFonts w:ascii="Arial" w:hAnsi="Arial" w:cs="Arial"/>
        </w:rPr>
        <w:t xml:space="preserve"> support the root cause</w:t>
      </w:r>
      <w:r w:rsidR="00852B7C" w:rsidRPr="00FD0B05">
        <w:rPr>
          <w:rFonts w:ascii="Arial" w:hAnsi="Arial" w:cs="Arial"/>
        </w:rPr>
        <w:t>:</w:t>
      </w:r>
    </w:p>
    <w:p w14:paraId="70E48869" w14:textId="77777777" w:rsidR="00852B7C" w:rsidRPr="00FD0B05" w:rsidRDefault="00852B7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85B17" w:rsidRPr="00FD0B05" w14:paraId="10B48425" w14:textId="77777777" w:rsidTr="008C389C">
        <w:tc>
          <w:tcPr>
            <w:tcW w:w="6475" w:type="dxa"/>
            <w:shd w:val="clear" w:color="auto" w:fill="D9D9D9" w:themeFill="background1" w:themeFillShade="D9"/>
          </w:tcPr>
          <w:p w14:paraId="0A520B53" w14:textId="77777777" w:rsidR="00485B17" w:rsidRPr="00FD0B05" w:rsidRDefault="00D10B29">
            <w:pPr>
              <w:rPr>
                <w:rFonts w:ascii="Arial" w:hAnsi="Arial" w:cs="Arial"/>
              </w:rPr>
            </w:pPr>
            <w:r w:rsidRPr="00FD0B05">
              <w:rPr>
                <w:rFonts w:ascii="Arial" w:hAnsi="Arial" w:cs="Arial"/>
              </w:rPr>
              <w:t>Root Cause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08892747" w14:textId="23163EBB" w:rsidR="00485B17" w:rsidRPr="00FD0B05" w:rsidRDefault="00D10B29">
            <w:pPr>
              <w:rPr>
                <w:rFonts w:ascii="Arial" w:hAnsi="Arial" w:cs="Arial"/>
              </w:rPr>
            </w:pPr>
            <w:r w:rsidRPr="00FD0B05">
              <w:rPr>
                <w:rFonts w:ascii="Arial" w:hAnsi="Arial" w:cs="Arial"/>
              </w:rPr>
              <w:t xml:space="preserve">Data </w:t>
            </w:r>
            <w:r w:rsidR="00391511" w:rsidRPr="00FD0B05">
              <w:rPr>
                <w:rFonts w:ascii="Arial" w:hAnsi="Arial" w:cs="Arial"/>
              </w:rPr>
              <w:t>Summary</w:t>
            </w:r>
            <w:r w:rsidR="00293EE0" w:rsidRPr="00FD0B05">
              <w:rPr>
                <w:rFonts w:ascii="Arial" w:hAnsi="Arial" w:cs="Arial"/>
              </w:rPr>
              <w:t xml:space="preserve"> Statements</w:t>
            </w:r>
          </w:p>
        </w:tc>
      </w:tr>
      <w:tr w:rsidR="00485B17" w:rsidRPr="00111630" w14:paraId="1CCC842B" w14:textId="77777777" w:rsidTr="008C389C">
        <w:tc>
          <w:tcPr>
            <w:tcW w:w="6475" w:type="dxa"/>
          </w:tcPr>
          <w:p w14:paraId="783E3F81" w14:textId="77777777" w:rsidR="00852B7C" w:rsidRPr="00111630" w:rsidRDefault="00852B7C">
            <w:pPr>
              <w:rPr>
                <w:rFonts w:ascii="Arial" w:hAnsi="Arial" w:cs="Arial"/>
                <w:sz w:val="22"/>
                <w:szCs w:val="22"/>
              </w:rPr>
            </w:pPr>
            <w:r w:rsidRPr="0011163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475" w:type="dxa"/>
          </w:tcPr>
          <w:p w14:paraId="07171D52" w14:textId="77777777" w:rsidR="00485B17" w:rsidRPr="00111630" w:rsidRDefault="00485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B17" w:rsidRPr="00111630" w14:paraId="2CC43554" w14:textId="77777777" w:rsidTr="008C389C">
        <w:tc>
          <w:tcPr>
            <w:tcW w:w="6475" w:type="dxa"/>
          </w:tcPr>
          <w:p w14:paraId="6CF733FE" w14:textId="77777777" w:rsidR="00852B7C" w:rsidRPr="00111630" w:rsidRDefault="00852B7C">
            <w:pPr>
              <w:rPr>
                <w:rFonts w:ascii="Arial" w:hAnsi="Arial" w:cs="Arial"/>
                <w:sz w:val="22"/>
                <w:szCs w:val="22"/>
              </w:rPr>
            </w:pPr>
            <w:r w:rsidRPr="0011163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475" w:type="dxa"/>
          </w:tcPr>
          <w:p w14:paraId="62929753" w14:textId="77777777" w:rsidR="00485B17" w:rsidRPr="00111630" w:rsidRDefault="00485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B17" w:rsidRPr="00111630" w14:paraId="273EB0D7" w14:textId="77777777" w:rsidTr="008C389C">
        <w:tc>
          <w:tcPr>
            <w:tcW w:w="6475" w:type="dxa"/>
          </w:tcPr>
          <w:p w14:paraId="7E3E99C0" w14:textId="77777777" w:rsidR="00852B7C" w:rsidRPr="00111630" w:rsidRDefault="00852B7C">
            <w:pPr>
              <w:rPr>
                <w:rFonts w:ascii="Arial" w:hAnsi="Arial" w:cs="Arial"/>
                <w:sz w:val="22"/>
                <w:szCs w:val="22"/>
              </w:rPr>
            </w:pPr>
            <w:r w:rsidRPr="0011163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475" w:type="dxa"/>
          </w:tcPr>
          <w:p w14:paraId="429D4A78" w14:textId="77777777" w:rsidR="00485B17" w:rsidRPr="00111630" w:rsidRDefault="00485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12FA61" w14:textId="77777777" w:rsidR="00485B17" w:rsidRDefault="00485B17">
      <w:pPr>
        <w:rPr>
          <w:rFonts w:ascii="Arial" w:hAnsi="Arial" w:cs="Arial"/>
          <w:sz w:val="22"/>
          <w:szCs w:val="22"/>
        </w:rPr>
      </w:pPr>
    </w:p>
    <w:p w14:paraId="6D39371E" w14:textId="6E29C6E8" w:rsidR="00A53C97" w:rsidRPr="00793D67" w:rsidRDefault="00D71755" w:rsidP="00A53C97">
      <w:pPr>
        <w:pStyle w:val="Heading1"/>
        <w:rPr>
          <w:sz w:val="34"/>
          <w:szCs w:val="34"/>
        </w:rPr>
      </w:pPr>
      <w:r w:rsidRPr="00793D67">
        <w:rPr>
          <w:sz w:val="34"/>
          <w:szCs w:val="34"/>
        </w:rPr>
        <w:lastRenderedPageBreak/>
        <w:t xml:space="preserve">Section 2: </w:t>
      </w:r>
      <w:r w:rsidR="008207D1" w:rsidRPr="00793D67">
        <w:rPr>
          <w:sz w:val="34"/>
          <w:szCs w:val="34"/>
        </w:rPr>
        <w:t xml:space="preserve">High Leverage </w:t>
      </w:r>
      <w:r w:rsidRPr="00793D67">
        <w:rPr>
          <w:sz w:val="34"/>
          <w:szCs w:val="34"/>
        </w:rPr>
        <w:t>Strategies</w:t>
      </w:r>
      <w:r w:rsidR="008207D1" w:rsidRPr="00793D67">
        <w:rPr>
          <w:sz w:val="34"/>
          <w:szCs w:val="34"/>
        </w:rPr>
        <w:t xml:space="preserve"> and Supporting </w:t>
      </w:r>
      <w:r w:rsidRPr="00793D67">
        <w:rPr>
          <w:sz w:val="34"/>
          <w:szCs w:val="34"/>
        </w:rPr>
        <w:t>Activities</w:t>
      </w:r>
      <w:r w:rsidR="00A53C97" w:rsidRPr="00793D67">
        <w:rPr>
          <w:rFonts w:cs="Arial"/>
          <w:bCs/>
          <w:sz w:val="34"/>
          <w:szCs w:val="34"/>
        </w:rPr>
        <w:t xml:space="preserve">; </w:t>
      </w:r>
      <w:r w:rsidR="00A53C97" w:rsidRPr="00793D67">
        <w:rPr>
          <w:sz w:val="34"/>
          <w:szCs w:val="34"/>
        </w:rPr>
        <w:t>Expected Measurable Outcomes; Standards of Success; and Methods of Measurement</w:t>
      </w:r>
    </w:p>
    <w:p w14:paraId="068AF151" w14:textId="41B8F9F3" w:rsidR="00CE45E7" w:rsidRPr="00793D67" w:rsidRDefault="00CE45E7" w:rsidP="00C860D0">
      <w:pPr>
        <w:rPr>
          <w:rFonts w:ascii="Arial" w:hAnsi="Arial" w:cs="Arial"/>
        </w:rPr>
      </w:pPr>
      <w:r w:rsidRPr="00793D67">
        <w:rPr>
          <w:rFonts w:ascii="Arial" w:hAnsi="Arial" w:cs="Arial"/>
        </w:rPr>
        <w:t xml:space="preserve">For each </w:t>
      </w:r>
      <w:r w:rsidR="00852B7C" w:rsidRPr="00793D67">
        <w:rPr>
          <w:rFonts w:ascii="Arial" w:hAnsi="Arial" w:cs="Arial"/>
        </w:rPr>
        <w:t>high</w:t>
      </w:r>
      <w:r w:rsidR="008207D1" w:rsidRPr="00793D67">
        <w:rPr>
          <w:rFonts w:ascii="Arial" w:hAnsi="Arial" w:cs="Arial"/>
        </w:rPr>
        <w:t xml:space="preserve"> </w:t>
      </w:r>
      <w:r w:rsidR="00852B7C" w:rsidRPr="00793D67">
        <w:rPr>
          <w:rFonts w:ascii="Arial" w:hAnsi="Arial" w:cs="Arial"/>
        </w:rPr>
        <w:t>leverage</w:t>
      </w:r>
      <w:r w:rsidR="00D10B29" w:rsidRPr="00793D67">
        <w:rPr>
          <w:rFonts w:ascii="Arial" w:hAnsi="Arial" w:cs="Arial"/>
        </w:rPr>
        <w:t xml:space="preserve"> strateg</w:t>
      </w:r>
      <w:r w:rsidRPr="00793D67">
        <w:rPr>
          <w:rFonts w:ascii="Arial" w:hAnsi="Arial" w:cs="Arial"/>
        </w:rPr>
        <w:t>y</w:t>
      </w:r>
      <w:r w:rsidR="00E52847" w:rsidRPr="00793D67">
        <w:rPr>
          <w:rFonts w:ascii="Arial" w:hAnsi="Arial" w:cs="Arial"/>
        </w:rPr>
        <w:t xml:space="preserve"> selected</w:t>
      </w:r>
      <w:r w:rsidR="008207D1" w:rsidRPr="00793D67">
        <w:rPr>
          <w:rFonts w:ascii="Arial" w:hAnsi="Arial" w:cs="Arial"/>
        </w:rPr>
        <w:t xml:space="preserve"> by the CIM Team, </w:t>
      </w:r>
      <w:r w:rsidRPr="00793D67">
        <w:rPr>
          <w:rFonts w:ascii="Arial" w:hAnsi="Arial" w:cs="Arial"/>
        </w:rPr>
        <w:t>d</w:t>
      </w:r>
      <w:r w:rsidR="003C3DE0" w:rsidRPr="00793D67">
        <w:rPr>
          <w:rFonts w:ascii="Arial" w:hAnsi="Arial" w:cs="Arial"/>
        </w:rPr>
        <w:t>escribe the Expected Measurable Outcome</w:t>
      </w:r>
      <w:r w:rsidRPr="00793D67">
        <w:rPr>
          <w:rFonts w:ascii="Arial" w:hAnsi="Arial" w:cs="Arial"/>
        </w:rPr>
        <w:t>(s)</w:t>
      </w:r>
      <w:r w:rsidR="003C3DE0" w:rsidRPr="00793D67">
        <w:rPr>
          <w:rFonts w:ascii="Arial" w:hAnsi="Arial" w:cs="Arial"/>
        </w:rPr>
        <w:t xml:space="preserve"> as a result of implementing each high leverage strategy.</w:t>
      </w:r>
      <w:r w:rsidRPr="00793D67">
        <w:rPr>
          <w:rFonts w:ascii="Arial" w:hAnsi="Arial" w:cs="Arial"/>
        </w:rPr>
        <w:t xml:space="preserve"> Include a description of the quantifiable standard of success and applicable root cause(s). SIGDIS LEAs must also list the identified target population. </w:t>
      </w:r>
    </w:p>
    <w:p w14:paraId="26B5E0D8" w14:textId="4AD9C821" w:rsidR="00CE45E7" w:rsidRPr="00793D67" w:rsidRDefault="00CE45E7" w:rsidP="00C860D0">
      <w:pPr>
        <w:rPr>
          <w:rFonts w:ascii="Arial" w:hAnsi="Arial" w:cs="Arial"/>
        </w:rPr>
      </w:pPr>
    </w:p>
    <w:p w14:paraId="6F141CA1" w14:textId="7059BF55" w:rsidR="00CE45E7" w:rsidRPr="00793D67" w:rsidRDefault="00CE45E7" w:rsidP="00C860D0">
      <w:pPr>
        <w:rPr>
          <w:rFonts w:ascii="Arial" w:hAnsi="Arial" w:cs="Arial"/>
        </w:rPr>
      </w:pPr>
      <w:r w:rsidRPr="00793D67">
        <w:rPr>
          <w:rFonts w:ascii="Arial" w:hAnsi="Arial" w:cs="Arial"/>
        </w:rPr>
        <w:t xml:space="preserve">For each activity, describe </w:t>
      </w:r>
      <w:r w:rsidR="00A53C97" w:rsidRPr="00793D67">
        <w:rPr>
          <w:rFonts w:ascii="Arial" w:hAnsi="Arial" w:cs="Arial"/>
        </w:rPr>
        <w:t xml:space="preserve">the standard of success and how it will be measured. </w:t>
      </w:r>
      <w:r w:rsidRPr="00793D67">
        <w:rPr>
          <w:rFonts w:ascii="Arial" w:hAnsi="Arial" w:cs="Arial"/>
        </w:rPr>
        <w:t>I</w:t>
      </w:r>
      <w:r w:rsidR="00A53C97" w:rsidRPr="00793D67">
        <w:rPr>
          <w:rFonts w:ascii="Arial" w:hAnsi="Arial" w:cs="Arial"/>
        </w:rPr>
        <w:t>dentify the staff responsible for implementation and monitoring</w:t>
      </w:r>
      <w:r w:rsidRPr="00793D67">
        <w:rPr>
          <w:rFonts w:ascii="Arial" w:hAnsi="Arial" w:cs="Arial"/>
        </w:rPr>
        <w:t xml:space="preserve"> of the activity, as well as the associated timeline and </w:t>
      </w:r>
      <w:r w:rsidR="00C772DD" w:rsidRPr="00793D67">
        <w:rPr>
          <w:rFonts w:ascii="Arial" w:hAnsi="Arial" w:cs="Arial"/>
        </w:rPr>
        <w:t xml:space="preserve">the </w:t>
      </w:r>
      <w:r w:rsidRPr="00793D67">
        <w:rPr>
          <w:rFonts w:ascii="Arial" w:hAnsi="Arial" w:cs="Arial"/>
        </w:rPr>
        <w:t xml:space="preserve">required resources. SIGDIS LEAs must also list the related </w:t>
      </w:r>
      <w:r w:rsidR="003C3DE0" w:rsidRPr="00793D67">
        <w:rPr>
          <w:rFonts w:ascii="Arial" w:hAnsi="Arial" w:cs="Arial"/>
        </w:rPr>
        <w:t xml:space="preserve">funding source. </w:t>
      </w:r>
    </w:p>
    <w:p w14:paraId="6BF709C6" w14:textId="77777777" w:rsidR="00CE45E7" w:rsidRPr="00793D67" w:rsidRDefault="00CE45E7" w:rsidP="00C860D0">
      <w:pPr>
        <w:rPr>
          <w:rFonts w:ascii="Arial" w:hAnsi="Arial" w:cs="Arial"/>
          <w:b/>
        </w:rPr>
      </w:pPr>
    </w:p>
    <w:p w14:paraId="151C7C28" w14:textId="0DEFA05E" w:rsidR="00852B7C" w:rsidRPr="00793D67" w:rsidRDefault="00415B4F" w:rsidP="00C860D0">
      <w:pPr>
        <w:rPr>
          <w:rFonts w:ascii="Arial" w:hAnsi="Arial" w:cs="Arial"/>
        </w:rPr>
      </w:pPr>
      <w:r w:rsidRPr="00793D67">
        <w:rPr>
          <w:rFonts w:ascii="Arial" w:hAnsi="Arial" w:cs="Arial"/>
          <w:b/>
        </w:rPr>
        <w:t xml:space="preserve">Collectively, high leverage strategies </w:t>
      </w:r>
      <w:r w:rsidR="003C3DE0" w:rsidRPr="00793D67">
        <w:rPr>
          <w:rFonts w:ascii="Arial" w:hAnsi="Arial" w:cs="Arial"/>
          <w:b/>
        </w:rPr>
        <w:t xml:space="preserve">should </w:t>
      </w:r>
      <w:r w:rsidRPr="00793D67">
        <w:rPr>
          <w:rFonts w:ascii="Arial" w:hAnsi="Arial" w:cs="Arial"/>
          <w:b/>
        </w:rPr>
        <w:t>address prioritized root causes</w:t>
      </w:r>
      <w:r w:rsidRPr="00793D67">
        <w:rPr>
          <w:rFonts w:ascii="Arial" w:hAnsi="Arial" w:cs="Arial"/>
        </w:rPr>
        <w:t>.</w:t>
      </w:r>
      <w:r w:rsidRPr="00793D67">
        <w:t xml:space="preserve"> </w:t>
      </w:r>
      <w:r w:rsidR="003C3DE0" w:rsidRPr="00793D67">
        <w:rPr>
          <w:rFonts w:ascii="Arial" w:hAnsi="Arial" w:cs="Arial"/>
        </w:rPr>
        <w:t>Please b</w:t>
      </w:r>
      <w:r w:rsidR="00C772DD" w:rsidRPr="00793D67">
        <w:rPr>
          <w:rFonts w:ascii="Arial" w:hAnsi="Arial" w:cs="Arial"/>
        </w:rPr>
        <w:t>e specific.</w:t>
      </w:r>
    </w:p>
    <w:p w14:paraId="57338E84" w14:textId="4BB1A4C8" w:rsidR="00764A04" w:rsidRDefault="00CE45E7" w:rsidP="00C860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5D5953" w14:textId="447954A5" w:rsidR="00A53C97" w:rsidRDefault="00A53C97" w:rsidP="00C860D0">
      <w:pPr>
        <w:rPr>
          <w:rFonts w:ascii="Arial" w:hAnsi="Arial" w:cs="Arial"/>
        </w:rPr>
      </w:pPr>
    </w:p>
    <w:p w14:paraId="7DB111C8" w14:textId="0D042FAD" w:rsidR="00A53C97" w:rsidRDefault="00A53C97" w:rsidP="00C860D0">
      <w:pPr>
        <w:rPr>
          <w:rFonts w:ascii="Arial" w:hAnsi="Arial" w:cs="Arial"/>
        </w:rPr>
      </w:pPr>
    </w:p>
    <w:p w14:paraId="74A5C9CD" w14:textId="173BA207" w:rsidR="00A53C97" w:rsidRDefault="00A53C97" w:rsidP="00C860D0">
      <w:pPr>
        <w:rPr>
          <w:rFonts w:ascii="Arial" w:hAnsi="Arial" w:cs="Arial"/>
        </w:rPr>
      </w:pPr>
    </w:p>
    <w:p w14:paraId="65C3B763" w14:textId="205F50CB" w:rsidR="00A53C97" w:rsidRDefault="00A53C97" w:rsidP="00C860D0">
      <w:pPr>
        <w:rPr>
          <w:rFonts w:ascii="Arial" w:hAnsi="Arial" w:cs="Arial"/>
        </w:rPr>
      </w:pPr>
    </w:p>
    <w:p w14:paraId="03AB50F2" w14:textId="5E4CF52E" w:rsidR="00A53C97" w:rsidRDefault="00A53C97" w:rsidP="00C860D0">
      <w:pPr>
        <w:rPr>
          <w:rFonts w:ascii="Arial" w:hAnsi="Arial" w:cs="Arial"/>
        </w:rPr>
      </w:pPr>
    </w:p>
    <w:p w14:paraId="4966D86D" w14:textId="0989AAF6" w:rsidR="00A53C97" w:rsidRDefault="00A53C97" w:rsidP="00C860D0">
      <w:pPr>
        <w:rPr>
          <w:rFonts w:ascii="Arial" w:hAnsi="Arial" w:cs="Arial"/>
        </w:rPr>
      </w:pPr>
    </w:p>
    <w:p w14:paraId="01705F49" w14:textId="4F0424AC" w:rsidR="00A53C97" w:rsidRDefault="00A53C97" w:rsidP="00C860D0">
      <w:pPr>
        <w:rPr>
          <w:rFonts w:ascii="Arial" w:hAnsi="Arial" w:cs="Arial"/>
        </w:rPr>
      </w:pPr>
    </w:p>
    <w:p w14:paraId="6CFFBA51" w14:textId="299BA6F2" w:rsidR="00A53C97" w:rsidRDefault="00A53C97" w:rsidP="00C860D0">
      <w:pPr>
        <w:rPr>
          <w:rFonts w:ascii="Arial" w:hAnsi="Arial" w:cs="Arial"/>
        </w:rPr>
      </w:pPr>
    </w:p>
    <w:p w14:paraId="53604C95" w14:textId="34185FAA" w:rsidR="00A53C97" w:rsidRDefault="00A53C97" w:rsidP="00C860D0">
      <w:pPr>
        <w:rPr>
          <w:rFonts w:ascii="Arial" w:hAnsi="Arial" w:cs="Arial"/>
        </w:rPr>
      </w:pPr>
    </w:p>
    <w:p w14:paraId="261AC7C3" w14:textId="6F1DED53" w:rsidR="00793D67" w:rsidRDefault="00793D67" w:rsidP="00C860D0">
      <w:pPr>
        <w:rPr>
          <w:rFonts w:ascii="Arial" w:hAnsi="Arial" w:cs="Arial"/>
        </w:rPr>
      </w:pPr>
    </w:p>
    <w:p w14:paraId="6A267738" w14:textId="77777777" w:rsidR="00793D67" w:rsidRDefault="00793D67" w:rsidP="00C860D0">
      <w:pPr>
        <w:rPr>
          <w:rFonts w:ascii="Arial" w:hAnsi="Arial" w:cs="Arial"/>
        </w:rPr>
      </w:pPr>
    </w:p>
    <w:p w14:paraId="73A991E4" w14:textId="4B4ECA05" w:rsidR="00A53C97" w:rsidRDefault="00A53C97" w:rsidP="00C860D0">
      <w:pPr>
        <w:rPr>
          <w:rFonts w:ascii="Arial" w:hAnsi="Arial" w:cs="Arial"/>
        </w:rPr>
      </w:pPr>
    </w:p>
    <w:p w14:paraId="28A8F4C4" w14:textId="74C2B999" w:rsidR="00A53C97" w:rsidRDefault="00A53C97" w:rsidP="00C860D0">
      <w:pPr>
        <w:rPr>
          <w:rFonts w:ascii="Arial" w:hAnsi="Arial" w:cs="Arial"/>
        </w:rPr>
      </w:pPr>
    </w:p>
    <w:p w14:paraId="6D571DD6" w14:textId="4220934D" w:rsidR="00A53C97" w:rsidRDefault="00A53C97" w:rsidP="00C860D0">
      <w:pPr>
        <w:rPr>
          <w:rFonts w:ascii="Arial" w:hAnsi="Arial" w:cs="Arial"/>
        </w:rPr>
      </w:pPr>
    </w:p>
    <w:p w14:paraId="76BFD4D9" w14:textId="38558DE8" w:rsidR="00A53C97" w:rsidRDefault="00A53C97" w:rsidP="00C860D0">
      <w:pPr>
        <w:rPr>
          <w:rFonts w:ascii="Arial" w:hAnsi="Arial" w:cs="Arial"/>
        </w:rPr>
      </w:pPr>
    </w:p>
    <w:p w14:paraId="4531C789" w14:textId="21C0ACD6" w:rsidR="00A53C97" w:rsidRDefault="00A53C97" w:rsidP="00C860D0">
      <w:pPr>
        <w:rPr>
          <w:rFonts w:ascii="Arial" w:hAnsi="Arial" w:cs="Arial"/>
        </w:rPr>
      </w:pPr>
    </w:p>
    <w:p w14:paraId="16F98226" w14:textId="7D029FBA" w:rsidR="00A53C97" w:rsidRDefault="00A53C97" w:rsidP="00C860D0">
      <w:pPr>
        <w:rPr>
          <w:rFonts w:ascii="Arial" w:hAnsi="Arial" w:cs="Arial"/>
        </w:rPr>
      </w:pPr>
    </w:p>
    <w:p w14:paraId="4317DC1A" w14:textId="77777777" w:rsidR="00A53C97" w:rsidRPr="00E52847" w:rsidRDefault="00A53C97" w:rsidP="00C860D0">
      <w:pPr>
        <w:rPr>
          <w:rFonts w:ascii="Arial" w:hAnsi="Arial" w:cs="Arial"/>
        </w:rPr>
      </w:pPr>
    </w:p>
    <w:p w14:paraId="6A3E8F64" w14:textId="70579FB0" w:rsidR="00D71755" w:rsidRPr="00E52847" w:rsidRDefault="00764A04" w:rsidP="00764A04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High Leverage Strategy #1</w:t>
      </w:r>
    </w:p>
    <w:p w14:paraId="63C9A7DC" w14:textId="382459A4" w:rsidR="00415B4F" w:rsidRPr="00415B4F" w:rsidRDefault="00415B4F" w:rsidP="00415B4F">
      <w:pPr>
        <w:rPr>
          <w:rFonts w:ascii="Arial" w:hAnsi="Arial" w:cs="Arial"/>
          <w:i/>
          <w:sz w:val="22"/>
          <w:szCs w:val="22"/>
        </w:rPr>
      </w:pPr>
    </w:p>
    <w:p w14:paraId="176E7FB9" w14:textId="60F35944" w:rsidR="00415B4F" w:rsidRDefault="00415B4F" w:rsidP="008C389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36"/>
        <w:gridCol w:w="1990"/>
        <w:gridCol w:w="1802"/>
        <w:gridCol w:w="2217"/>
        <w:gridCol w:w="2119"/>
        <w:gridCol w:w="1886"/>
      </w:tblGrid>
      <w:tr w:rsidR="00E03422" w:rsidRPr="00E52847" w14:paraId="3CD0FC92" w14:textId="77777777" w:rsidTr="002B5EE2"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</w:tcPr>
          <w:p w14:paraId="7E9744CC" w14:textId="77777777" w:rsidR="00E03422" w:rsidRPr="00E52847" w:rsidRDefault="00E03422" w:rsidP="002B5E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 Leverage Strategy:</w:t>
            </w:r>
          </w:p>
          <w:p w14:paraId="0C3733F5" w14:textId="77777777" w:rsidR="00E03422" w:rsidRDefault="00E03422" w:rsidP="002B5E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03422" w:rsidRPr="00E52847" w14:paraId="21EE73BB" w14:textId="77777777" w:rsidTr="00793D67">
        <w:trPr>
          <w:trHeight w:val="305"/>
        </w:trPr>
        <w:tc>
          <w:tcPr>
            <w:tcW w:w="5000" w:type="pct"/>
            <w:gridSpan w:val="6"/>
            <w:shd w:val="clear" w:color="auto" w:fill="auto"/>
          </w:tcPr>
          <w:p w14:paraId="38763A37" w14:textId="77777777" w:rsidR="00E03422" w:rsidRDefault="00E03422" w:rsidP="002B5E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Expected Measurable Outcome(s) </w:t>
            </w:r>
          </w:p>
          <w:p w14:paraId="2AA42D45" w14:textId="77777777" w:rsidR="00E03422" w:rsidRDefault="00E03422" w:rsidP="002B5EE2">
            <w:pPr>
              <w:rPr>
                <w:rFonts w:ascii="Arial" w:hAnsi="Arial" w:cs="Arial"/>
              </w:rPr>
            </w:pPr>
          </w:p>
          <w:p w14:paraId="77696902" w14:textId="77777777" w:rsidR="00E03422" w:rsidRDefault="00E03422" w:rsidP="002B5E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03422" w:rsidRPr="00E52847" w14:paraId="65650B5C" w14:textId="77777777" w:rsidTr="002B5EE2"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</w:tcPr>
          <w:p w14:paraId="6AF6950F" w14:textId="77777777" w:rsidR="00E03422" w:rsidRPr="00E52847" w:rsidRDefault="00E03422" w:rsidP="002B5E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Applicable Root Cause(s): </w:t>
            </w:r>
            <w:r w:rsidRPr="00E5284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0C15EF8" w14:textId="77777777" w:rsidR="00E03422" w:rsidRDefault="00E03422" w:rsidP="002B5E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03422" w:rsidRPr="00E52847" w14:paraId="28D65524" w14:textId="77777777" w:rsidTr="00793D67">
        <w:trPr>
          <w:trHeight w:val="305"/>
        </w:trPr>
        <w:tc>
          <w:tcPr>
            <w:tcW w:w="5000" w:type="pct"/>
            <w:gridSpan w:val="6"/>
            <w:shd w:val="clear" w:color="auto" w:fill="auto"/>
          </w:tcPr>
          <w:p w14:paraId="7071BC42" w14:textId="77777777" w:rsidR="00E03422" w:rsidRDefault="00E03422" w:rsidP="00793D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Target Population:</w:t>
            </w:r>
          </w:p>
          <w:p w14:paraId="56502922" w14:textId="77777777" w:rsidR="00E03422" w:rsidRDefault="00E03422" w:rsidP="00793D67">
            <w:pPr>
              <w:rPr>
                <w:rFonts w:ascii="Arial" w:hAnsi="Arial" w:cs="Arial"/>
                <w:b/>
                <w:bCs/>
              </w:rPr>
            </w:pPr>
          </w:p>
          <w:p w14:paraId="5C46F29D" w14:textId="77777777" w:rsidR="00E03422" w:rsidRPr="009134D8" w:rsidRDefault="00E03422" w:rsidP="002B5EE2">
            <w:pPr>
              <w:rPr>
                <w:rFonts w:ascii="Arial" w:hAnsi="Arial" w:cs="Arial"/>
                <w:b/>
                <w:bCs/>
              </w:rPr>
            </w:pPr>
            <w:r w:rsidRPr="00793D67">
              <w:rPr>
                <w:rFonts w:ascii="Arial" w:hAnsi="Arial" w:cs="Arial"/>
                <w:b/>
                <w:bCs/>
              </w:rPr>
              <w:t>Note: For SIGDIS only</w:t>
            </w:r>
          </w:p>
        </w:tc>
      </w:tr>
      <w:tr w:rsidR="00E03422" w:rsidRPr="00E52847" w14:paraId="700AE248" w14:textId="77777777" w:rsidTr="00793D67">
        <w:trPr>
          <w:trHeight w:val="1186"/>
        </w:trPr>
        <w:tc>
          <w:tcPr>
            <w:tcW w:w="1134" w:type="pct"/>
            <w:shd w:val="clear" w:color="auto" w:fill="D9D9D9" w:themeFill="background1" w:themeFillShade="D9"/>
          </w:tcPr>
          <w:p w14:paraId="418D1354" w14:textId="77777777" w:rsidR="00E03422" w:rsidRPr="00E52847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2B61C5" w14:textId="77777777" w:rsidR="00E03422" w:rsidRPr="00E52847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529DC2" w14:textId="77777777" w:rsidR="00E03422" w:rsidRPr="00E52847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847">
              <w:rPr>
                <w:rFonts w:ascii="Arial" w:hAnsi="Arial" w:cs="Arial"/>
                <w:b/>
                <w:bCs/>
              </w:rPr>
              <w:t>Activit</w:t>
            </w:r>
            <w:r>
              <w:rPr>
                <w:rFonts w:ascii="Arial" w:hAnsi="Arial" w:cs="Arial"/>
                <w:b/>
                <w:bCs/>
              </w:rPr>
              <w:t>y*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14:paraId="077AD121" w14:textId="77777777" w:rsidR="00E03422" w:rsidRPr="00E52847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B59491" w14:textId="77777777" w:rsidR="00E03422" w:rsidRPr="00E52847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C97">
              <w:rPr>
                <w:rFonts w:ascii="Arial" w:hAnsi="Arial" w:cs="Arial"/>
                <w:b/>
                <w:bCs/>
              </w:rPr>
              <w:t>Staff Responsible for Implementation and Monitoring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14:paraId="0A112D49" w14:textId="77777777" w:rsidR="00E03422" w:rsidRPr="00E52847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02FC3F" w14:textId="77777777" w:rsidR="00E03422" w:rsidRPr="00E52847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Timeline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14:paraId="3E861BDD" w14:textId="77777777" w:rsidR="00E03422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Sources/Methods for Evaluating Progress</w:t>
            </w:r>
          </w:p>
          <w:p w14:paraId="1D93D59B" w14:textId="7F59A1B5" w:rsidR="00C57928" w:rsidRPr="00E52847" w:rsidRDefault="00C57928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(as appropriate)</w:t>
            </w:r>
          </w:p>
        </w:tc>
        <w:tc>
          <w:tcPr>
            <w:tcW w:w="818" w:type="pct"/>
            <w:shd w:val="clear" w:color="auto" w:fill="D9D9D9" w:themeFill="background1" w:themeFillShade="D9"/>
          </w:tcPr>
          <w:p w14:paraId="4B76512F" w14:textId="77777777" w:rsidR="00E03422" w:rsidRPr="00E52847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15428E" w14:textId="77777777" w:rsidR="00E03422" w:rsidRPr="00E52847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A70A30" w14:textId="2C9DA859" w:rsidR="00E03422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847">
              <w:rPr>
                <w:rFonts w:ascii="Arial" w:hAnsi="Arial" w:cs="Arial"/>
                <w:b/>
                <w:bCs/>
              </w:rPr>
              <w:t>Resources Required</w:t>
            </w:r>
          </w:p>
          <w:p w14:paraId="37502118" w14:textId="3CE92178" w:rsidR="00C57928" w:rsidRDefault="00C57928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(as appropriate)</w:t>
            </w:r>
          </w:p>
          <w:p w14:paraId="023ED405" w14:textId="77777777" w:rsidR="00E03422" w:rsidRPr="00E52847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</w:tcPr>
          <w:p w14:paraId="3F586B9B" w14:textId="77777777" w:rsidR="00E03422" w:rsidRPr="00E52847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24DE18" w14:textId="77777777" w:rsidR="00E03422" w:rsidRPr="00E52847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6925D2" w14:textId="77777777" w:rsidR="00E03422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Funding Source</w:t>
            </w:r>
          </w:p>
          <w:p w14:paraId="07DCC0BC" w14:textId="77777777" w:rsidR="00E03422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(SIGDIS Only)</w:t>
            </w:r>
          </w:p>
          <w:p w14:paraId="3ADA9ECD" w14:textId="77777777" w:rsidR="00E03422" w:rsidRPr="00E52847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3422" w:rsidRPr="00111630" w14:paraId="77FAC927" w14:textId="77777777" w:rsidTr="00C57928">
        <w:trPr>
          <w:trHeight w:val="286"/>
        </w:trPr>
        <w:tc>
          <w:tcPr>
            <w:tcW w:w="1134" w:type="pct"/>
          </w:tcPr>
          <w:p w14:paraId="6C97CCC1" w14:textId="77777777" w:rsidR="00E03422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1.1</w:t>
            </w:r>
          </w:p>
          <w:p w14:paraId="1696F7D6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pct"/>
          </w:tcPr>
          <w:p w14:paraId="38AE79A0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</w:tcPr>
          <w:p w14:paraId="187CC166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</w:tcPr>
          <w:p w14:paraId="05142A78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</w:tcPr>
          <w:p w14:paraId="71ADEAD9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14:paraId="38177BF2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422" w:rsidRPr="00111630" w14:paraId="3AC60EB9" w14:textId="77777777" w:rsidTr="00C57928">
        <w:trPr>
          <w:trHeight w:val="286"/>
        </w:trPr>
        <w:tc>
          <w:tcPr>
            <w:tcW w:w="1134" w:type="pct"/>
          </w:tcPr>
          <w:p w14:paraId="6B03DFFE" w14:textId="77777777" w:rsidR="00E03422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1.2</w:t>
            </w:r>
          </w:p>
          <w:p w14:paraId="0EB4F2CF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pct"/>
          </w:tcPr>
          <w:p w14:paraId="4ED3B974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</w:tcPr>
          <w:p w14:paraId="2B7E7135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</w:tcPr>
          <w:p w14:paraId="2CC9BE78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</w:tcPr>
          <w:p w14:paraId="529CCE9F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14:paraId="64AF791C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422" w:rsidRPr="00111630" w14:paraId="555030BF" w14:textId="77777777" w:rsidTr="00C57928">
        <w:trPr>
          <w:trHeight w:val="286"/>
        </w:trPr>
        <w:tc>
          <w:tcPr>
            <w:tcW w:w="1134" w:type="pct"/>
          </w:tcPr>
          <w:p w14:paraId="5B2FAA18" w14:textId="77777777" w:rsidR="00E03422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1.3</w:t>
            </w:r>
          </w:p>
          <w:p w14:paraId="4E9D4138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pct"/>
          </w:tcPr>
          <w:p w14:paraId="01DBEDC5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</w:tcPr>
          <w:p w14:paraId="6D3D4BAC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</w:tcPr>
          <w:p w14:paraId="638CECA9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</w:tcPr>
          <w:p w14:paraId="306004CF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14:paraId="6EA544E0" w14:textId="77777777" w:rsidR="00E03422" w:rsidRPr="00111630" w:rsidRDefault="00E03422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F20D68" w14:textId="22EA9AEF" w:rsidR="00111630" w:rsidRDefault="00793D67" w:rsidP="008C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*</w:t>
      </w:r>
      <w:r w:rsidRPr="00415B4F">
        <w:rPr>
          <w:rFonts w:ascii="Arial" w:hAnsi="Arial" w:cs="Arial"/>
          <w:bCs/>
          <w:i/>
          <w:iCs/>
          <w:sz w:val="22"/>
          <w:szCs w:val="22"/>
        </w:rPr>
        <w:t>Add more rows for Activities, as needed. **</w:t>
      </w:r>
      <w:r w:rsidRPr="00415B4F">
        <w:rPr>
          <w:rFonts w:ascii="Arial" w:hAnsi="Arial" w:cs="Arial"/>
          <w:i/>
          <w:sz w:val="22"/>
          <w:szCs w:val="22"/>
        </w:rPr>
        <w:t>If the activity is expected to be “on-going,” the End Date would be the point in which the activity is fully implemented and could be initially assessed.</w:t>
      </w:r>
    </w:p>
    <w:p w14:paraId="58AC83D9" w14:textId="6D4B137D" w:rsidR="00A53C97" w:rsidRDefault="00A53C97" w:rsidP="008C389C">
      <w:pPr>
        <w:rPr>
          <w:rFonts w:ascii="Arial" w:hAnsi="Arial" w:cs="Arial"/>
          <w:sz w:val="22"/>
          <w:szCs w:val="22"/>
        </w:rPr>
      </w:pPr>
    </w:p>
    <w:p w14:paraId="7437A5AF" w14:textId="5A35405D" w:rsidR="00A53C97" w:rsidRDefault="00A53C97" w:rsidP="008C389C">
      <w:pPr>
        <w:rPr>
          <w:rFonts w:ascii="Arial" w:hAnsi="Arial" w:cs="Arial"/>
          <w:sz w:val="22"/>
          <w:szCs w:val="22"/>
        </w:rPr>
      </w:pPr>
    </w:p>
    <w:p w14:paraId="47F3128A" w14:textId="092FFDA6" w:rsidR="00793D67" w:rsidRDefault="00793D67" w:rsidP="008C389C">
      <w:pPr>
        <w:rPr>
          <w:rFonts w:ascii="Arial" w:hAnsi="Arial" w:cs="Arial"/>
          <w:sz w:val="22"/>
          <w:szCs w:val="22"/>
        </w:rPr>
      </w:pPr>
    </w:p>
    <w:p w14:paraId="11227AC3" w14:textId="0219B0DA" w:rsidR="00793D67" w:rsidRDefault="00793D67" w:rsidP="008C389C">
      <w:pPr>
        <w:rPr>
          <w:rFonts w:ascii="Arial" w:hAnsi="Arial" w:cs="Arial"/>
          <w:sz w:val="22"/>
          <w:szCs w:val="22"/>
        </w:rPr>
      </w:pPr>
    </w:p>
    <w:p w14:paraId="2EA2447B" w14:textId="0219B0DA" w:rsidR="00793D67" w:rsidRDefault="00793D67" w:rsidP="008C389C">
      <w:pPr>
        <w:rPr>
          <w:rFonts w:ascii="Arial" w:hAnsi="Arial" w:cs="Arial"/>
          <w:sz w:val="22"/>
          <w:szCs w:val="22"/>
        </w:rPr>
      </w:pPr>
    </w:p>
    <w:p w14:paraId="35FB18BD" w14:textId="77777777" w:rsidR="00A53C97" w:rsidRPr="008C389C" w:rsidRDefault="00A53C97" w:rsidP="008C389C">
      <w:pPr>
        <w:rPr>
          <w:rFonts w:ascii="Arial" w:hAnsi="Arial" w:cs="Arial"/>
          <w:sz w:val="22"/>
          <w:szCs w:val="22"/>
        </w:rPr>
      </w:pPr>
    </w:p>
    <w:p w14:paraId="27FC9861" w14:textId="3B28A8F8" w:rsidR="00C772DD" w:rsidRDefault="00415B4F" w:rsidP="00415B4F">
      <w:pPr>
        <w:jc w:val="center"/>
        <w:rPr>
          <w:rFonts w:ascii="Arial" w:hAnsi="Arial" w:cs="Arial"/>
          <w:b/>
          <w:bCs/>
          <w:i/>
        </w:rPr>
      </w:pPr>
      <w:r w:rsidRPr="00415B4F">
        <w:rPr>
          <w:rFonts w:ascii="Arial" w:hAnsi="Arial" w:cs="Arial"/>
          <w:b/>
          <w:bCs/>
          <w:i/>
        </w:rPr>
        <w:lastRenderedPageBreak/>
        <w:t>High Leverage Strategy #2</w:t>
      </w:r>
    </w:p>
    <w:p w14:paraId="21E705CA" w14:textId="77777777" w:rsidR="00793D67" w:rsidRPr="00415B4F" w:rsidRDefault="00793D67" w:rsidP="00415B4F">
      <w:pPr>
        <w:jc w:val="center"/>
        <w:rPr>
          <w:rFonts w:ascii="Arial" w:hAnsi="Arial" w:cs="Arial"/>
          <w:b/>
          <w:bCs/>
          <w:i/>
        </w:rPr>
      </w:pPr>
    </w:p>
    <w:p w14:paraId="206E7B3C" w14:textId="77777777" w:rsidR="00C772DD" w:rsidRPr="00111630" w:rsidRDefault="00C772DD" w:rsidP="00C772DD">
      <w:pPr>
        <w:rPr>
          <w:rFonts w:ascii="Arial" w:hAnsi="Arial" w:cs="Arial"/>
          <w:b/>
          <w:bCs/>
          <w:i/>
          <w:iCs/>
          <w:sz w:val="10"/>
          <w:szCs w:val="10"/>
        </w:rPr>
      </w:pPr>
      <w:r w:rsidRPr="00111630">
        <w:rPr>
          <w:rFonts w:ascii="Arial" w:hAnsi="Arial" w:cs="Arial"/>
          <w:b/>
          <w:bCs/>
          <w:i/>
          <w:iCs/>
          <w:sz w:val="10"/>
          <w:szCs w:val="10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36"/>
        <w:gridCol w:w="1990"/>
        <w:gridCol w:w="1802"/>
        <w:gridCol w:w="2217"/>
        <w:gridCol w:w="2119"/>
        <w:gridCol w:w="1886"/>
      </w:tblGrid>
      <w:tr w:rsidR="00A53C97" w:rsidRPr="00E52847" w14:paraId="502019FF" w14:textId="77777777" w:rsidTr="00A53C97"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</w:tcPr>
          <w:p w14:paraId="2156EC72" w14:textId="6AD5AA15" w:rsidR="00A53C97" w:rsidRPr="00E52847" w:rsidRDefault="00A53C97" w:rsidP="002B5E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 Leverage Strategy:</w:t>
            </w:r>
          </w:p>
          <w:p w14:paraId="1EB991EE" w14:textId="77777777" w:rsidR="00A53C97" w:rsidRDefault="00A53C97" w:rsidP="002B5E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3C97" w:rsidRPr="00E52847" w14:paraId="7932A58B" w14:textId="77777777" w:rsidTr="00793D67">
        <w:trPr>
          <w:trHeight w:val="305"/>
        </w:trPr>
        <w:tc>
          <w:tcPr>
            <w:tcW w:w="5000" w:type="pct"/>
            <w:gridSpan w:val="6"/>
            <w:shd w:val="clear" w:color="auto" w:fill="auto"/>
          </w:tcPr>
          <w:p w14:paraId="7A9230DD" w14:textId="47BEF6E3" w:rsidR="00A53C97" w:rsidRDefault="00A53C97" w:rsidP="002B5E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Expected Measurable Outcome(s) </w:t>
            </w:r>
          </w:p>
          <w:p w14:paraId="55697755" w14:textId="77777777" w:rsidR="00A53C97" w:rsidRDefault="00A53C97" w:rsidP="002B5EE2">
            <w:pPr>
              <w:rPr>
                <w:rFonts w:ascii="Arial" w:hAnsi="Arial" w:cs="Arial"/>
              </w:rPr>
            </w:pPr>
          </w:p>
          <w:p w14:paraId="4A13EB31" w14:textId="6F4B5E66" w:rsidR="00A53C97" w:rsidRDefault="00E03422" w:rsidP="002B5E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53C97" w:rsidRPr="00E52847" w14:paraId="3484773F" w14:textId="77777777" w:rsidTr="00A53C97">
        <w:trPr>
          <w:trHeight w:val="305"/>
        </w:trPr>
        <w:tc>
          <w:tcPr>
            <w:tcW w:w="5000" w:type="pct"/>
            <w:gridSpan w:val="6"/>
            <w:shd w:val="clear" w:color="auto" w:fill="FFFFFF" w:themeFill="background1"/>
          </w:tcPr>
          <w:p w14:paraId="2705B12B" w14:textId="62E856B5" w:rsidR="00A53C97" w:rsidRPr="00E52847" w:rsidRDefault="00A53C97" w:rsidP="002B5E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Applicable Root Cause(s): </w:t>
            </w:r>
            <w:r w:rsidRPr="00E5284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06A9936" w14:textId="77777777" w:rsidR="00A53C97" w:rsidRDefault="00A53C97" w:rsidP="002B5E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3C97" w:rsidRPr="00E52847" w14:paraId="12345F50" w14:textId="77777777" w:rsidTr="00793D67">
        <w:trPr>
          <w:trHeight w:val="305"/>
        </w:trPr>
        <w:tc>
          <w:tcPr>
            <w:tcW w:w="5000" w:type="pct"/>
            <w:gridSpan w:val="6"/>
            <w:shd w:val="clear" w:color="auto" w:fill="auto"/>
          </w:tcPr>
          <w:p w14:paraId="58DF826D" w14:textId="444E93F2" w:rsidR="00A53C97" w:rsidRDefault="00A53C97" w:rsidP="00793D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Target Population:</w:t>
            </w:r>
          </w:p>
          <w:p w14:paraId="119B87F0" w14:textId="77777777" w:rsidR="00A53C97" w:rsidRDefault="00A53C97" w:rsidP="00793D67">
            <w:pPr>
              <w:rPr>
                <w:rFonts w:ascii="Arial" w:hAnsi="Arial" w:cs="Arial"/>
                <w:b/>
                <w:bCs/>
              </w:rPr>
            </w:pPr>
          </w:p>
          <w:p w14:paraId="16BAAABA" w14:textId="77777777" w:rsidR="00A53C97" w:rsidRDefault="00A53C97" w:rsidP="002B5EE2">
            <w:pPr>
              <w:rPr>
                <w:rFonts w:ascii="Arial" w:hAnsi="Arial" w:cs="Arial"/>
                <w:b/>
                <w:bCs/>
              </w:rPr>
            </w:pPr>
            <w:r w:rsidRPr="001F209B">
              <w:rPr>
                <w:rFonts w:ascii="Arial" w:hAnsi="Arial" w:cs="Arial"/>
                <w:bCs/>
              </w:rPr>
              <w:t>Note: For SIGDIS only</w:t>
            </w:r>
          </w:p>
        </w:tc>
      </w:tr>
      <w:tr w:rsidR="00793D67" w:rsidRPr="00E52847" w14:paraId="77B79548" w14:textId="77777777" w:rsidTr="00793D67">
        <w:trPr>
          <w:trHeight w:val="1186"/>
        </w:trPr>
        <w:tc>
          <w:tcPr>
            <w:tcW w:w="1134" w:type="pct"/>
            <w:shd w:val="clear" w:color="auto" w:fill="D9D9D9" w:themeFill="background1" w:themeFillShade="D9"/>
          </w:tcPr>
          <w:p w14:paraId="7E394D4F" w14:textId="77777777" w:rsidR="00A53C97" w:rsidRPr="00E52847" w:rsidRDefault="00A53C97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57DA50" w14:textId="77777777" w:rsidR="00A53C97" w:rsidRPr="00E52847" w:rsidRDefault="00A53C97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5F30C5" w14:textId="7B15C32A" w:rsidR="00A53C97" w:rsidRPr="00E52847" w:rsidRDefault="00A53C97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847">
              <w:rPr>
                <w:rFonts w:ascii="Arial" w:hAnsi="Arial" w:cs="Arial"/>
                <w:b/>
                <w:bCs/>
              </w:rPr>
              <w:t>Activit</w:t>
            </w:r>
            <w:r>
              <w:rPr>
                <w:rFonts w:ascii="Arial" w:hAnsi="Arial" w:cs="Arial"/>
                <w:b/>
                <w:bCs/>
              </w:rPr>
              <w:t>y*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14:paraId="1BB502F4" w14:textId="661054E7" w:rsidR="00A53C97" w:rsidRPr="00E52847" w:rsidRDefault="00A53C97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C97">
              <w:rPr>
                <w:rFonts w:ascii="Arial" w:hAnsi="Arial" w:cs="Arial"/>
                <w:b/>
                <w:bCs/>
              </w:rPr>
              <w:t>Staff Responsible for Implementation and Monitoring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14:paraId="0A3F0444" w14:textId="77777777" w:rsidR="00A53C97" w:rsidRPr="00E52847" w:rsidRDefault="00A53C97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D62376" w14:textId="7C8DFED7" w:rsidR="00A53C97" w:rsidRPr="00E52847" w:rsidRDefault="00A53C97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Timeline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14:paraId="3FB0D239" w14:textId="77777777" w:rsidR="00A53C97" w:rsidRDefault="00A53C97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Sources/Methods for Evaluating Progress</w:t>
            </w:r>
          </w:p>
          <w:p w14:paraId="29D2A5EF" w14:textId="2B4D9FEE" w:rsidR="00E03422" w:rsidRPr="00E52847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(as appropriate)</w:t>
            </w:r>
          </w:p>
        </w:tc>
        <w:tc>
          <w:tcPr>
            <w:tcW w:w="818" w:type="pct"/>
            <w:shd w:val="clear" w:color="auto" w:fill="D9D9D9" w:themeFill="background1" w:themeFillShade="D9"/>
          </w:tcPr>
          <w:p w14:paraId="291B52D1" w14:textId="1A2573A8" w:rsidR="00A53C97" w:rsidRPr="00E52847" w:rsidRDefault="00A53C97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70AD1C" w14:textId="5BFD36F7" w:rsidR="00A53C97" w:rsidRDefault="00A53C97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847">
              <w:rPr>
                <w:rFonts w:ascii="Arial" w:hAnsi="Arial" w:cs="Arial"/>
                <w:b/>
                <w:bCs/>
              </w:rPr>
              <w:t>Resources Required</w:t>
            </w:r>
          </w:p>
          <w:p w14:paraId="1C3282D7" w14:textId="19C0BAA3" w:rsidR="00E03422" w:rsidRDefault="00E03422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(as appropriate)</w:t>
            </w:r>
          </w:p>
          <w:p w14:paraId="34ADC5D7" w14:textId="77777777" w:rsidR="00A53C97" w:rsidRPr="00E52847" w:rsidRDefault="00A53C97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</w:tcPr>
          <w:p w14:paraId="098BAB91" w14:textId="77777777" w:rsidR="00A53C97" w:rsidRPr="00E52847" w:rsidRDefault="00A53C97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F3B84F" w14:textId="77777777" w:rsidR="00A53C97" w:rsidRDefault="00A53C97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Funding Source</w:t>
            </w:r>
          </w:p>
          <w:p w14:paraId="3DF281A5" w14:textId="77777777" w:rsidR="00A53C97" w:rsidRDefault="00A53C97" w:rsidP="002B5E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(SIGDIS Only)</w:t>
            </w:r>
          </w:p>
          <w:p w14:paraId="1B6473B5" w14:textId="77777777" w:rsidR="00A53C97" w:rsidRPr="00E52847" w:rsidRDefault="00A53C97" w:rsidP="002B5E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3C97" w:rsidRPr="00111630" w14:paraId="0B0D7453" w14:textId="77777777" w:rsidTr="00E03422">
        <w:trPr>
          <w:trHeight w:val="286"/>
        </w:trPr>
        <w:tc>
          <w:tcPr>
            <w:tcW w:w="1134" w:type="pct"/>
          </w:tcPr>
          <w:p w14:paraId="58E6E3A4" w14:textId="77777777" w:rsidR="00A53C97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1.1</w:t>
            </w:r>
          </w:p>
          <w:p w14:paraId="2CB7E76A" w14:textId="77777777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pct"/>
          </w:tcPr>
          <w:p w14:paraId="2635A95F" w14:textId="77777777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</w:tcPr>
          <w:p w14:paraId="73AF6F82" w14:textId="77777777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</w:tcPr>
          <w:p w14:paraId="2A1C5C3E" w14:textId="77777777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</w:tcPr>
          <w:p w14:paraId="2C55D1CD" w14:textId="11349A9E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14:paraId="735E7DCF" w14:textId="77777777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C97" w:rsidRPr="00111630" w14:paraId="399BE217" w14:textId="77777777" w:rsidTr="00E03422">
        <w:trPr>
          <w:trHeight w:val="286"/>
        </w:trPr>
        <w:tc>
          <w:tcPr>
            <w:tcW w:w="1134" w:type="pct"/>
          </w:tcPr>
          <w:p w14:paraId="1E344D06" w14:textId="77777777" w:rsidR="00A53C97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1.2</w:t>
            </w:r>
          </w:p>
          <w:p w14:paraId="577BB3D9" w14:textId="77777777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pct"/>
          </w:tcPr>
          <w:p w14:paraId="3FAF6F69" w14:textId="77777777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</w:tcPr>
          <w:p w14:paraId="4851F858" w14:textId="77777777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</w:tcPr>
          <w:p w14:paraId="5CC2B315" w14:textId="77777777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</w:tcPr>
          <w:p w14:paraId="0BB122B6" w14:textId="1D0B7CE2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14:paraId="258D5252" w14:textId="77777777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C97" w:rsidRPr="00111630" w14:paraId="24215475" w14:textId="77777777" w:rsidTr="00E03422">
        <w:trPr>
          <w:trHeight w:val="286"/>
        </w:trPr>
        <w:tc>
          <w:tcPr>
            <w:tcW w:w="1134" w:type="pct"/>
          </w:tcPr>
          <w:p w14:paraId="2C3D5F14" w14:textId="77777777" w:rsidR="00A53C97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1.3</w:t>
            </w:r>
          </w:p>
          <w:p w14:paraId="49754A1F" w14:textId="77777777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pct"/>
          </w:tcPr>
          <w:p w14:paraId="33A96885" w14:textId="77777777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</w:tcPr>
          <w:p w14:paraId="051B8751" w14:textId="77777777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</w:tcPr>
          <w:p w14:paraId="6F5540B2" w14:textId="77777777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</w:tcPr>
          <w:p w14:paraId="0C22EF78" w14:textId="345D0352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</w:tcPr>
          <w:p w14:paraId="3349752F" w14:textId="77777777" w:rsidR="00A53C97" w:rsidRPr="00111630" w:rsidRDefault="00A53C97" w:rsidP="002B5E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D32E38" w14:textId="4D844619" w:rsidR="00225E95" w:rsidRDefault="00415B4F">
      <w:r w:rsidRPr="00415B4F">
        <w:rPr>
          <w:rFonts w:ascii="Arial" w:hAnsi="Arial" w:cs="Arial"/>
          <w:bCs/>
          <w:i/>
          <w:iCs/>
          <w:sz w:val="22"/>
          <w:szCs w:val="22"/>
        </w:rPr>
        <w:t>*Add more rows for Activities, as needed. **</w:t>
      </w:r>
      <w:r w:rsidRPr="00415B4F">
        <w:rPr>
          <w:rFonts w:ascii="Arial" w:hAnsi="Arial" w:cs="Arial"/>
          <w:i/>
          <w:sz w:val="22"/>
          <w:szCs w:val="22"/>
        </w:rPr>
        <w:t>If the activity is expected to be “on-going,” the End Date would be the point in which the activity is fully implemented and could be initially assessed.</w:t>
      </w:r>
    </w:p>
    <w:sectPr w:rsidR="00225E95" w:rsidSect="00FD0B05">
      <w:head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5AA2" w14:textId="77777777" w:rsidR="005B1CC2" w:rsidRDefault="005B1CC2" w:rsidP="00DA09BC">
      <w:r>
        <w:separator/>
      </w:r>
    </w:p>
  </w:endnote>
  <w:endnote w:type="continuationSeparator" w:id="0">
    <w:p w14:paraId="5ABAECA2" w14:textId="77777777" w:rsidR="005B1CC2" w:rsidRDefault="005B1CC2" w:rsidP="00DA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4A61" w14:textId="77777777" w:rsidR="005B1CC2" w:rsidRDefault="005B1CC2" w:rsidP="00DA09BC">
      <w:r>
        <w:separator/>
      </w:r>
    </w:p>
  </w:footnote>
  <w:footnote w:type="continuationSeparator" w:id="0">
    <w:p w14:paraId="0F0BEC7E" w14:textId="77777777" w:rsidR="005B1CC2" w:rsidRDefault="005B1CC2" w:rsidP="00DA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8E40" w14:textId="1B101AED" w:rsidR="00712A29" w:rsidRDefault="00712A29" w:rsidP="00DA09BC">
    <w:pPr>
      <w:pStyle w:val="Header"/>
      <w:jc w:val="center"/>
      <w:rPr>
        <w:b/>
        <w:bCs/>
      </w:rPr>
    </w:pPr>
    <w:r w:rsidRPr="00A5541B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A638526" wp14:editId="6441265E">
          <wp:simplePos x="0" y="0"/>
          <wp:positionH relativeFrom="column">
            <wp:posOffset>7513320</wp:posOffset>
          </wp:positionH>
          <wp:positionV relativeFrom="paragraph">
            <wp:posOffset>-17145</wp:posOffset>
          </wp:positionV>
          <wp:extent cx="971550" cy="798534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41B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2F3457D" wp14:editId="375FC477">
          <wp:simplePos x="0" y="0"/>
          <wp:positionH relativeFrom="column">
            <wp:posOffset>-418465</wp:posOffset>
          </wp:positionH>
          <wp:positionV relativeFrom="paragraph">
            <wp:posOffset>9525</wp:posOffset>
          </wp:positionV>
          <wp:extent cx="1013460" cy="73032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3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D2091" w14:textId="5D2F26FA" w:rsidR="00712A29" w:rsidRPr="00637FBE" w:rsidRDefault="00712A29" w:rsidP="00637FBE">
    <w:pPr>
      <w:pStyle w:val="Title"/>
      <w:jc w:val="center"/>
      <w:rPr>
        <w:rFonts w:ascii="Arial" w:hAnsi="Arial" w:cs="Arial"/>
        <w:sz w:val="28"/>
        <w:szCs w:val="28"/>
      </w:rPr>
    </w:pPr>
    <w:r w:rsidRPr="00637FBE">
      <w:rPr>
        <w:rFonts w:ascii="Arial" w:hAnsi="Arial" w:cs="Arial"/>
        <w:sz w:val="28"/>
        <w:szCs w:val="28"/>
      </w:rPr>
      <w:t>Compliance and Improvement Monitoring Process</w:t>
    </w:r>
  </w:p>
  <w:p w14:paraId="74F731B0" w14:textId="1E4DEE82" w:rsidR="00712A29" w:rsidRPr="00637FBE" w:rsidRDefault="00712A29" w:rsidP="00637FBE">
    <w:pPr>
      <w:pStyle w:val="Title"/>
      <w:jc w:val="center"/>
      <w:rPr>
        <w:rFonts w:ascii="Arial" w:hAnsi="Arial" w:cs="Arial"/>
        <w:sz w:val="28"/>
        <w:szCs w:val="28"/>
      </w:rPr>
    </w:pPr>
    <w:r w:rsidRPr="00637FBE">
      <w:rPr>
        <w:rFonts w:ascii="Arial" w:hAnsi="Arial" w:cs="Arial"/>
        <w:sz w:val="28"/>
        <w:szCs w:val="28"/>
      </w:rPr>
      <w:t>Step 3: Plan</w:t>
    </w:r>
    <w:r w:rsidR="00D16D86">
      <w:rPr>
        <w:rFonts w:ascii="Arial" w:hAnsi="Arial" w:cs="Arial"/>
        <w:sz w:val="28"/>
        <w:szCs w:val="28"/>
      </w:rPr>
      <w:t xml:space="preserve"> for Improvement</w:t>
    </w:r>
  </w:p>
  <w:p w14:paraId="4487230E" w14:textId="07E51E30" w:rsidR="00712A29" w:rsidRPr="00637FBE" w:rsidRDefault="00712A29" w:rsidP="00637FBE">
    <w:pPr>
      <w:pStyle w:val="Title"/>
      <w:jc w:val="center"/>
      <w:rPr>
        <w:rFonts w:ascii="Arial" w:hAnsi="Arial" w:cs="Arial"/>
        <w:sz w:val="28"/>
        <w:szCs w:val="28"/>
      </w:rPr>
    </w:pPr>
    <w:r w:rsidRPr="00637FBE">
      <w:rPr>
        <w:rFonts w:ascii="Arial" w:hAnsi="Arial" w:cs="Arial"/>
        <w:sz w:val="28"/>
        <w:szCs w:val="28"/>
      </w:rPr>
      <w:t>California Department of Education – Special Education Division</w:t>
    </w:r>
  </w:p>
  <w:p w14:paraId="0F58BBC3" w14:textId="77777777" w:rsidR="00712A29" w:rsidRDefault="00712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E1E"/>
    <w:multiLevelType w:val="hybridMultilevel"/>
    <w:tmpl w:val="F9B8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0CE5"/>
    <w:multiLevelType w:val="hybridMultilevel"/>
    <w:tmpl w:val="0CF8D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53D29"/>
    <w:multiLevelType w:val="hybridMultilevel"/>
    <w:tmpl w:val="3BE8B818"/>
    <w:lvl w:ilvl="0" w:tplc="15608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55F1"/>
    <w:multiLevelType w:val="hybridMultilevel"/>
    <w:tmpl w:val="9D7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F200B"/>
    <w:multiLevelType w:val="hybridMultilevel"/>
    <w:tmpl w:val="3BE8B818"/>
    <w:lvl w:ilvl="0" w:tplc="15608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4410E"/>
    <w:multiLevelType w:val="hybridMultilevel"/>
    <w:tmpl w:val="06D6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212033">
    <w:abstractNumId w:val="4"/>
  </w:num>
  <w:num w:numId="2" w16cid:durableId="1523743112">
    <w:abstractNumId w:val="3"/>
  </w:num>
  <w:num w:numId="3" w16cid:durableId="1098597721">
    <w:abstractNumId w:val="5"/>
  </w:num>
  <w:num w:numId="4" w16cid:durableId="1577277872">
    <w:abstractNumId w:val="0"/>
  </w:num>
  <w:num w:numId="5" w16cid:durableId="1039665084">
    <w:abstractNumId w:val="1"/>
  </w:num>
  <w:num w:numId="6" w16cid:durableId="738988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BB"/>
    <w:rsid w:val="00002929"/>
    <w:rsid w:val="00002F78"/>
    <w:rsid w:val="000067EC"/>
    <w:rsid w:val="0006288D"/>
    <w:rsid w:val="000808A8"/>
    <w:rsid w:val="000B2899"/>
    <w:rsid w:val="000C6B88"/>
    <w:rsid w:val="000D6D8A"/>
    <w:rsid w:val="00111630"/>
    <w:rsid w:val="001359A2"/>
    <w:rsid w:val="00164079"/>
    <w:rsid w:val="0017085B"/>
    <w:rsid w:val="00180D96"/>
    <w:rsid w:val="001817F8"/>
    <w:rsid w:val="001914BD"/>
    <w:rsid w:val="0019749B"/>
    <w:rsid w:val="001A2E0A"/>
    <w:rsid w:val="001A6C1F"/>
    <w:rsid w:val="001D2CE6"/>
    <w:rsid w:val="001F120F"/>
    <w:rsid w:val="001F209B"/>
    <w:rsid w:val="00210D9A"/>
    <w:rsid w:val="00214BE3"/>
    <w:rsid w:val="00225975"/>
    <w:rsid w:val="00225E95"/>
    <w:rsid w:val="00227E9C"/>
    <w:rsid w:val="0023444C"/>
    <w:rsid w:val="00240351"/>
    <w:rsid w:val="002647B4"/>
    <w:rsid w:val="00264AB0"/>
    <w:rsid w:val="00271F4C"/>
    <w:rsid w:val="00277454"/>
    <w:rsid w:val="00292E77"/>
    <w:rsid w:val="002938AF"/>
    <w:rsid w:val="00293EE0"/>
    <w:rsid w:val="00294124"/>
    <w:rsid w:val="002A56CE"/>
    <w:rsid w:val="002C761F"/>
    <w:rsid w:val="002D436F"/>
    <w:rsid w:val="0030462E"/>
    <w:rsid w:val="00307D44"/>
    <w:rsid w:val="00326349"/>
    <w:rsid w:val="00382437"/>
    <w:rsid w:val="00391511"/>
    <w:rsid w:val="0039555F"/>
    <w:rsid w:val="003A70BB"/>
    <w:rsid w:val="003C3DE0"/>
    <w:rsid w:val="003C4006"/>
    <w:rsid w:val="003C6788"/>
    <w:rsid w:val="003E77BC"/>
    <w:rsid w:val="004044D1"/>
    <w:rsid w:val="00415B4F"/>
    <w:rsid w:val="00420200"/>
    <w:rsid w:val="0042240F"/>
    <w:rsid w:val="004631F7"/>
    <w:rsid w:val="00476FC9"/>
    <w:rsid w:val="00481C44"/>
    <w:rsid w:val="00485B17"/>
    <w:rsid w:val="004D153A"/>
    <w:rsid w:val="0053637F"/>
    <w:rsid w:val="00545882"/>
    <w:rsid w:val="005672C0"/>
    <w:rsid w:val="005A2A64"/>
    <w:rsid w:val="005A7400"/>
    <w:rsid w:val="005B1CC2"/>
    <w:rsid w:val="005E09A1"/>
    <w:rsid w:val="005E4AE4"/>
    <w:rsid w:val="005F3109"/>
    <w:rsid w:val="00636FAE"/>
    <w:rsid w:val="00637FBE"/>
    <w:rsid w:val="00641680"/>
    <w:rsid w:val="00651951"/>
    <w:rsid w:val="0067072E"/>
    <w:rsid w:val="006851C8"/>
    <w:rsid w:val="00687AE3"/>
    <w:rsid w:val="00712A29"/>
    <w:rsid w:val="0072548C"/>
    <w:rsid w:val="0073064A"/>
    <w:rsid w:val="007317A8"/>
    <w:rsid w:val="0074750E"/>
    <w:rsid w:val="00764A04"/>
    <w:rsid w:val="00765D36"/>
    <w:rsid w:val="00775D4A"/>
    <w:rsid w:val="0078718E"/>
    <w:rsid w:val="00793D67"/>
    <w:rsid w:val="008207D1"/>
    <w:rsid w:val="00841E9F"/>
    <w:rsid w:val="00852B7C"/>
    <w:rsid w:val="00886D78"/>
    <w:rsid w:val="00894763"/>
    <w:rsid w:val="00897A41"/>
    <w:rsid w:val="008A3537"/>
    <w:rsid w:val="008B148B"/>
    <w:rsid w:val="008B3BD1"/>
    <w:rsid w:val="008C389C"/>
    <w:rsid w:val="008D4DBA"/>
    <w:rsid w:val="008E3EB1"/>
    <w:rsid w:val="008E675E"/>
    <w:rsid w:val="00903CD4"/>
    <w:rsid w:val="009134D8"/>
    <w:rsid w:val="00921B08"/>
    <w:rsid w:val="00951599"/>
    <w:rsid w:val="00994858"/>
    <w:rsid w:val="009B34A2"/>
    <w:rsid w:val="009D508A"/>
    <w:rsid w:val="009D5256"/>
    <w:rsid w:val="00A05E45"/>
    <w:rsid w:val="00A53C97"/>
    <w:rsid w:val="00A5541B"/>
    <w:rsid w:val="00AE6030"/>
    <w:rsid w:val="00B5652C"/>
    <w:rsid w:val="00B653D8"/>
    <w:rsid w:val="00B845E0"/>
    <w:rsid w:val="00B85C25"/>
    <w:rsid w:val="00BE090E"/>
    <w:rsid w:val="00BE2154"/>
    <w:rsid w:val="00BE23BB"/>
    <w:rsid w:val="00C06A8A"/>
    <w:rsid w:val="00C07F74"/>
    <w:rsid w:val="00C476A1"/>
    <w:rsid w:val="00C57928"/>
    <w:rsid w:val="00C76265"/>
    <w:rsid w:val="00C772DD"/>
    <w:rsid w:val="00C805F2"/>
    <w:rsid w:val="00C860D0"/>
    <w:rsid w:val="00CA326C"/>
    <w:rsid w:val="00CB21A2"/>
    <w:rsid w:val="00CD220B"/>
    <w:rsid w:val="00CE45E7"/>
    <w:rsid w:val="00CE54F9"/>
    <w:rsid w:val="00D10B29"/>
    <w:rsid w:val="00D16D86"/>
    <w:rsid w:val="00D6066F"/>
    <w:rsid w:val="00D6560B"/>
    <w:rsid w:val="00D65C90"/>
    <w:rsid w:val="00D71755"/>
    <w:rsid w:val="00D766C8"/>
    <w:rsid w:val="00D97AEE"/>
    <w:rsid w:val="00DA09BC"/>
    <w:rsid w:val="00DC4EC4"/>
    <w:rsid w:val="00DD0660"/>
    <w:rsid w:val="00E03422"/>
    <w:rsid w:val="00E17422"/>
    <w:rsid w:val="00E27C5D"/>
    <w:rsid w:val="00E52847"/>
    <w:rsid w:val="00E66B07"/>
    <w:rsid w:val="00E94A37"/>
    <w:rsid w:val="00EB2CB8"/>
    <w:rsid w:val="00EB5361"/>
    <w:rsid w:val="00F156EA"/>
    <w:rsid w:val="00F827D7"/>
    <w:rsid w:val="00F94271"/>
    <w:rsid w:val="00F94873"/>
    <w:rsid w:val="00FA027F"/>
    <w:rsid w:val="00FD0B05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F03E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AE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A64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8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8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60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A0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9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9B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A2A64"/>
    <w:rPr>
      <w:rFonts w:ascii="Arial" w:eastAsiaTheme="majorEastAsia" w:hAnsi="Arial" w:cstheme="majorBidi"/>
      <w:b/>
      <w:sz w:val="36"/>
      <w:szCs w:val="32"/>
    </w:rPr>
  </w:style>
  <w:style w:type="paragraph" w:styleId="ListParagraph">
    <w:name w:val="List Paragraph"/>
    <w:basedOn w:val="Normal"/>
    <w:uiPriority w:val="1"/>
    <w:qFormat/>
    <w:rsid w:val="005A2A64"/>
    <w:pPr>
      <w:spacing w:after="240"/>
      <w:ind w:left="720"/>
      <w:contextualSpacing/>
    </w:pPr>
    <w:rPr>
      <w:rFonts w:ascii="Arial" w:eastAsiaTheme="minorHAnsi" w:hAnsi="Arial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938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38AF"/>
    <w:rPr>
      <w:rFonts w:asciiTheme="majorHAnsi" w:eastAsiaTheme="majorEastAsia" w:hAnsiTheme="majorHAnsi" w:cstheme="majorBidi"/>
      <w:color w:val="1F3763" w:themeColor="accent1" w:themeShade="7F"/>
    </w:rPr>
  </w:style>
  <w:style w:type="table" w:styleId="GridTable4">
    <w:name w:val="Grid Table 4"/>
    <w:basedOn w:val="TableNormal"/>
    <w:uiPriority w:val="49"/>
    <w:rsid w:val="00DC4EC4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DC4EC4"/>
    <w:rPr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14B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67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2C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2C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C0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3D6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2A0F-53A0-4751-B5D2-90C4CBE2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2024-01-09T20:09:00Z</dcterms:created>
  <dcterms:modified xsi:type="dcterms:W3CDTF">2024-01-09T20:09:00Z</dcterms:modified>
</cp:coreProperties>
</file>